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AE5" w:rsidR="00D95598" w:rsidP="00D95598" w:rsidRDefault="00D95598" w14:paraId="7AC9D49D" w14:textId="77777777">
      <w:pPr>
        <w:jc w:val="center"/>
        <w:rPr>
          <w:rFonts w:ascii="Arial" w:hAnsi="Arial" w:cs="Arial"/>
          <w:b/>
          <w:bCs/>
          <w:sz w:val="24"/>
          <w:szCs w:val="24"/>
        </w:rPr>
      </w:pPr>
      <w:r>
        <w:rPr>
          <w:rFonts w:ascii="Arial" w:hAnsi="Arial" w:cs="Arial"/>
          <w:b/>
          <w:bCs/>
          <w:sz w:val="24"/>
          <w:szCs w:val="24"/>
        </w:rPr>
        <w:t xml:space="preserve">Draft </w:t>
      </w:r>
      <w:r w:rsidRPr="00B76AE5">
        <w:rPr>
          <w:rFonts w:ascii="Arial" w:hAnsi="Arial" w:cs="Arial"/>
          <w:b/>
          <w:bCs/>
          <w:sz w:val="24"/>
          <w:szCs w:val="24"/>
        </w:rPr>
        <w:t>Minutes of the</w:t>
      </w:r>
    </w:p>
    <w:p w:rsidRPr="00B76AE5" w:rsidR="00D95598" w:rsidP="00D95598" w:rsidRDefault="00D95598" w14:paraId="2BEE7FB3" w14:textId="77777777">
      <w:pPr>
        <w:jc w:val="center"/>
        <w:rPr>
          <w:rFonts w:ascii="Arial" w:hAnsi="Arial" w:cs="Arial"/>
          <w:b/>
          <w:bCs/>
          <w:sz w:val="24"/>
          <w:szCs w:val="24"/>
        </w:rPr>
      </w:pPr>
      <w:r w:rsidRPr="00B76AE5">
        <w:rPr>
          <w:rFonts w:ascii="Arial" w:hAnsi="Arial" w:cs="Arial"/>
          <w:b/>
          <w:bCs/>
          <w:sz w:val="24"/>
          <w:szCs w:val="24"/>
        </w:rPr>
        <w:t>Upper Mississippi River Restoration Program</w:t>
      </w:r>
    </w:p>
    <w:p w:rsidRPr="00B76AE5" w:rsidR="00D95598" w:rsidP="00D95598" w:rsidRDefault="00D95598" w14:paraId="77A5C8D2" w14:textId="77777777">
      <w:pPr>
        <w:jc w:val="center"/>
        <w:rPr>
          <w:rFonts w:ascii="Arial" w:hAnsi="Arial" w:cs="Arial"/>
          <w:b/>
          <w:bCs/>
          <w:sz w:val="24"/>
          <w:szCs w:val="24"/>
        </w:rPr>
      </w:pPr>
      <w:r w:rsidRPr="00B76AE5">
        <w:rPr>
          <w:rFonts w:ascii="Arial" w:hAnsi="Arial" w:cs="Arial"/>
          <w:b/>
          <w:bCs/>
          <w:sz w:val="24"/>
          <w:szCs w:val="24"/>
        </w:rPr>
        <w:t>Coordinating Committee</w:t>
      </w:r>
    </w:p>
    <w:p w:rsidRPr="00B76AE5" w:rsidR="00D95598" w:rsidP="00D95598" w:rsidRDefault="00D95598" w14:paraId="2E16157A" w14:textId="77777777">
      <w:pPr>
        <w:jc w:val="center"/>
        <w:rPr>
          <w:rFonts w:ascii="Arial" w:hAnsi="Arial" w:cs="Arial"/>
          <w:b/>
          <w:bCs/>
          <w:sz w:val="24"/>
          <w:szCs w:val="24"/>
        </w:rPr>
      </w:pPr>
    </w:p>
    <w:p w:rsidRPr="00B76AE5" w:rsidR="00D95598" w:rsidP="00D95598" w:rsidRDefault="00D95598" w14:paraId="2042C675" w14:textId="48168462">
      <w:pPr>
        <w:jc w:val="center"/>
        <w:rPr>
          <w:rFonts w:ascii="Arial" w:hAnsi="Arial" w:cs="Arial"/>
          <w:b/>
          <w:bCs/>
          <w:sz w:val="24"/>
          <w:szCs w:val="24"/>
        </w:rPr>
      </w:pPr>
      <w:r>
        <w:rPr>
          <w:rFonts w:ascii="Arial" w:hAnsi="Arial" w:cs="Arial"/>
          <w:b/>
          <w:bCs/>
          <w:sz w:val="24"/>
          <w:szCs w:val="24"/>
        </w:rPr>
        <w:t>August 6</w:t>
      </w:r>
      <w:r w:rsidRPr="00B76AE5">
        <w:rPr>
          <w:rFonts w:ascii="Arial" w:hAnsi="Arial" w:cs="Arial"/>
          <w:b/>
          <w:bCs/>
          <w:sz w:val="24"/>
          <w:szCs w:val="24"/>
        </w:rPr>
        <w:t>, 202</w:t>
      </w:r>
      <w:r>
        <w:rPr>
          <w:rFonts w:ascii="Arial" w:hAnsi="Arial" w:cs="Arial"/>
          <w:b/>
          <w:bCs/>
          <w:sz w:val="24"/>
          <w:szCs w:val="24"/>
        </w:rPr>
        <w:t>5</w:t>
      </w:r>
    </w:p>
    <w:p w:rsidRPr="00B76AE5" w:rsidR="00D95598" w:rsidP="00D95598" w:rsidRDefault="00D95598" w14:paraId="3CC447E0" w14:textId="77777777">
      <w:pPr>
        <w:jc w:val="center"/>
        <w:rPr>
          <w:rFonts w:ascii="Arial" w:hAnsi="Arial" w:cs="Arial"/>
          <w:b/>
          <w:bCs/>
          <w:sz w:val="24"/>
          <w:szCs w:val="24"/>
        </w:rPr>
      </w:pPr>
      <w:r w:rsidRPr="00B76AE5">
        <w:rPr>
          <w:rFonts w:ascii="Arial" w:hAnsi="Arial" w:cs="Arial"/>
          <w:b/>
          <w:bCs/>
          <w:sz w:val="24"/>
          <w:szCs w:val="24"/>
        </w:rPr>
        <w:t>Quarterly Meeting</w:t>
      </w:r>
    </w:p>
    <w:p w:rsidRPr="00B76AE5" w:rsidR="00D95598" w:rsidP="00D95598" w:rsidRDefault="00D95598" w14:paraId="51064041" w14:textId="77777777">
      <w:pPr>
        <w:jc w:val="center"/>
        <w:rPr>
          <w:rFonts w:ascii="Arial" w:hAnsi="Arial" w:cs="Arial"/>
          <w:b/>
          <w:bCs/>
          <w:sz w:val="24"/>
          <w:szCs w:val="24"/>
        </w:rPr>
      </w:pPr>
    </w:p>
    <w:p w:rsidR="00D95598" w:rsidP="00D95598" w:rsidRDefault="00D95598" w14:paraId="77DBDC52" w14:textId="77777777">
      <w:pPr>
        <w:jc w:val="center"/>
        <w:rPr>
          <w:rFonts w:ascii="Arial" w:hAnsi="Arial" w:cs="Arial"/>
          <w:b/>
          <w:bCs/>
          <w:sz w:val="24"/>
          <w:szCs w:val="24"/>
        </w:rPr>
      </w:pPr>
      <w:r>
        <w:rPr>
          <w:rFonts w:ascii="Arial" w:hAnsi="Arial" w:cs="Arial"/>
          <w:b/>
          <w:bCs/>
          <w:sz w:val="24"/>
          <w:szCs w:val="24"/>
        </w:rPr>
        <w:t>Virtual</w:t>
      </w:r>
    </w:p>
    <w:p w:rsidR="00D95598" w:rsidP="00D95598" w:rsidRDefault="00D95598" w14:paraId="48A02668" w14:textId="77777777">
      <w:pPr>
        <w:jc w:val="center"/>
        <w:rPr>
          <w:rFonts w:ascii="Arial" w:hAnsi="Arial" w:cs="Arial"/>
          <w:b/>
          <w:bCs/>
          <w:sz w:val="24"/>
          <w:szCs w:val="24"/>
        </w:rPr>
      </w:pPr>
    </w:p>
    <w:p w:rsidR="00D95598" w:rsidP="00D95598" w:rsidRDefault="00D95598" w14:paraId="76C909E0" w14:textId="77777777">
      <w:pPr>
        <w:ind w:left="0" w:right="90"/>
      </w:pPr>
    </w:p>
    <w:p w:rsidRPr="00243458" w:rsidR="00D95598" w:rsidP="00D95598" w:rsidRDefault="00D95598" w14:paraId="48CA4DEB" w14:textId="39288AB6">
      <w:pPr>
        <w:ind w:left="0" w:right="90"/>
      </w:pPr>
      <w:r>
        <w:t xml:space="preserve">Kelly Keefe </w:t>
      </w:r>
      <w:r>
        <w:t xml:space="preserve">of the U.S. </w:t>
      </w:r>
      <w:r>
        <w:t>Army Corps of Engineers</w:t>
      </w:r>
      <w:r>
        <w:t xml:space="preserve"> called the meeting to order </w:t>
      </w:r>
      <w:r w:rsidRPr="002E51CD">
        <w:t>at 8:0</w:t>
      </w:r>
      <w:r>
        <w:t>0</w:t>
      </w:r>
      <w:r w:rsidRPr="002E51CD">
        <w:t xml:space="preserve"> a.m.</w:t>
      </w:r>
      <w:r w:rsidRPr="29E8F245">
        <w:t xml:space="preserve"> on </w:t>
      </w:r>
      <w:r>
        <w:t>August 6</w:t>
      </w:r>
      <w:r>
        <w:t>, 2025</w:t>
      </w:r>
      <w:r w:rsidRPr="29E8F245">
        <w:t xml:space="preserve">.  Other UMRR Coordinating Committee representatives present were </w:t>
      </w:r>
      <w:r>
        <w:t>Sabrina Chandler</w:t>
      </w:r>
      <w:r>
        <w:t xml:space="preserve"> (US</w:t>
      </w:r>
      <w:r>
        <w:t>FWS</w:t>
      </w:r>
      <w:r w:rsidRPr="00B15AEC">
        <w:t xml:space="preserve">), </w:t>
      </w:r>
      <w:r>
        <w:t>Jon Amberg (USGS)</w:t>
      </w:r>
      <w:r w:rsidRPr="29E8F245">
        <w:t>, Kirk Hansen (Iowa DNR)</w:t>
      </w:r>
      <w:r>
        <w:t>,</w:t>
      </w:r>
      <w:r>
        <w:t xml:space="preserve"> Dave Glover (Illinois DNR),</w:t>
      </w:r>
      <w:r>
        <w:t xml:space="preserve"> Liz Scherber </w:t>
      </w:r>
      <w:r w:rsidRPr="29E8F245">
        <w:t>(Minnesota DNR),</w:t>
      </w:r>
      <w:r w:rsidRPr="00C36A56">
        <w:t xml:space="preserve"> </w:t>
      </w:r>
      <w:r w:rsidRPr="29E8F245">
        <w:t xml:space="preserve">Matt Vitello (Missouri </w:t>
      </w:r>
      <w:proofErr w:type="spellStart"/>
      <w:r w:rsidRPr="29E8F245">
        <w:t>DoC</w:t>
      </w:r>
      <w:proofErr w:type="spellEnd"/>
      <w:r w:rsidRPr="29E8F245">
        <w:t xml:space="preserve">), </w:t>
      </w:r>
      <w:r>
        <w:t xml:space="preserve">and </w:t>
      </w:r>
      <w:r w:rsidRPr="29E8F245">
        <w:t>Vanessa Perry (Wisconsin DNR).  A complete list of attendees follows these minutes.</w:t>
      </w:r>
    </w:p>
    <w:p w:rsidRPr="00243458" w:rsidR="00D95598" w:rsidP="00D95598" w:rsidRDefault="00D95598" w14:paraId="141BF948" w14:textId="77777777">
      <w:pPr>
        <w:ind w:left="0"/>
        <w:rPr>
          <w:lang w:val="en"/>
        </w:rPr>
      </w:pPr>
    </w:p>
    <w:p w:rsidR="00D95598" w:rsidP="00D95598" w:rsidRDefault="00D95598" w14:paraId="1036E885" w14:textId="77777777">
      <w:pPr>
        <w:ind w:left="0"/>
        <w:rPr>
          <w:rFonts w:ascii="Arial" w:hAnsi="Arial" w:cs="Arial"/>
          <w:b/>
          <w:bCs/>
          <w:sz w:val="20"/>
          <w:szCs w:val="20"/>
        </w:rPr>
      </w:pPr>
    </w:p>
    <w:p w:rsidRPr="00243458" w:rsidR="00D95598" w:rsidP="00D95598" w:rsidRDefault="00D95598" w14:paraId="2582F3FC" w14:textId="6F20B42C">
      <w:pPr>
        <w:ind w:left="0"/>
        <w:rPr>
          <w:rFonts w:ascii="Arial" w:hAnsi="Arial" w:cs="Arial"/>
          <w:b/>
          <w:bCs/>
          <w:sz w:val="20"/>
          <w:szCs w:val="20"/>
        </w:rPr>
      </w:pPr>
      <w:r w:rsidRPr="29E8F245">
        <w:rPr>
          <w:rFonts w:ascii="Arial" w:hAnsi="Arial" w:cs="Arial"/>
          <w:b/>
          <w:bCs/>
          <w:sz w:val="20"/>
          <w:szCs w:val="20"/>
        </w:rPr>
        <w:t xml:space="preserve">Minutes of </w:t>
      </w:r>
      <w:proofErr w:type="gramStart"/>
      <w:r>
        <w:rPr>
          <w:rFonts w:ascii="Arial" w:hAnsi="Arial" w:cs="Arial"/>
          <w:b/>
          <w:bCs/>
          <w:sz w:val="20"/>
          <w:szCs w:val="20"/>
        </w:rPr>
        <w:t xml:space="preserve">the </w:t>
      </w:r>
      <w:r>
        <w:rPr>
          <w:rFonts w:ascii="Arial" w:hAnsi="Arial" w:cs="Arial"/>
          <w:b/>
          <w:bCs/>
          <w:sz w:val="20"/>
          <w:szCs w:val="20"/>
        </w:rPr>
        <w:t>May</w:t>
      </w:r>
      <w:proofErr w:type="gramEnd"/>
      <w:r>
        <w:rPr>
          <w:rFonts w:ascii="Arial" w:hAnsi="Arial" w:cs="Arial"/>
          <w:b/>
          <w:bCs/>
          <w:sz w:val="20"/>
          <w:szCs w:val="20"/>
        </w:rPr>
        <w:t xml:space="preserve"> 21</w:t>
      </w:r>
      <w:r w:rsidRPr="29E8F245">
        <w:rPr>
          <w:rFonts w:ascii="Arial" w:hAnsi="Arial" w:cs="Arial"/>
          <w:b/>
          <w:bCs/>
          <w:sz w:val="20"/>
          <w:szCs w:val="20"/>
        </w:rPr>
        <w:t>, 202</w:t>
      </w:r>
      <w:r>
        <w:rPr>
          <w:rFonts w:ascii="Arial" w:hAnsi="Arial" w:cs="Arial"/>
          <w:b/>
          <w:bCs/>
          <w:sz w:val="20"/>
          <w:szCs w:val="20"/>
        </w:rPr>
        <w:t>5</w:t>
      </w:r>
      <w:r w:rsidRPr="29E8F245">
        <w:rPr>
          <w:rFonts w:ascii="Arial" w:hAnsi="Arial" w:cs="Arial"/>
          <w:b/>
          <w:bCs/>
          <w:sz w:val="20"/>
          <w:szCs w:val="20"/>
        </w:rPr>
        <w:t>, Meeting</w:t>
      </w:r>
    </w:p>
    <w:p w:rsidRPr="00243458" w:rsidR="00D95598" w:rsidP="00D95598" w:rsidRDefault="00D95598" w14:paraId="2BD6D0D5" w14:textId="77777777">
      <w:pPr>
        <w:ind w:left="0"/>
        <w:rPr>
          <w:lang w:val="en"/>
        </w:rPr>
      </w:pPr>
    </w:p>
    <w:p w:rsidRPr="00243458" w:rsidR="00D95598" w:rsidP="00D95598" w:rsidRDefault="00D95598" w14:paraId="6B163D63" w14:textId="631158FE">
      <w:pPr>
        <w:ind w:left="0"/>
      </w:pPr>
      <w:r>
        <w:t>Vanessa Perry</w:t>
      </w:r>
      <w:r w:rsidRPr="29E8F245">
        <w:t xml:space="preserve"> </w:t>
      </w:r>
      <w:proofErr w:type="gramStart"/>
      <w:r w:rsidRPr="29E8F245">
        <w:t>moved</w:t>
      </w:r>
      <w:proofErr w:type="gramEnd"/>
      <w:r w:rsidRPr="29E8F245">
        <w:t xml:space="preserve"> and </w:t>
      </w:r>
      <w:r>
        <w:t xml:space="preserve">Matt Vitello </w:t>
      </w:r>
      <w:r w:rsidRPr="29E8F245">
        <w:t xml:space="preserve">seconded a motion to approve the draft minutes of the </w:t>
      </w:r>
      <w:r>
        <w:t>May 21</w:t>
      </w:r>
      <w:r>
        <w:t xml:space="preserve">, </w:t>
      </w:r>
      <w:r w:rsidRPr="29E8F245">
        <w:t>202</w:t>
      </w:r>
      <w:r>
        <w:t>5</w:t>
      </w:r>
      <w:r w:rsidRPr="29E8F245">
        <w:t>, meeting.  The motion carried unanimously.</w:t>
      </w:r>
    </w:p>
    <w:p w:rsidR="00D95598" w:rsidP="00D95598" w:rsidRDefault="00D95598" w14:paraId="4F3E0024" w14:textId="77777777">
      <w:pPr>
        <w:ind w:left="0"/>
      </w:pPr>
    </w:p>
    <w:p w:rsidR="00D95598" w:rsidP="00D95598" w:rsidRDefault="00D95598" w14:paraId="1898449D" w14:textId="77777777">
      <w:pPr>
        <w:ind w:left="0"/>
        <w:rPr>
          <w:rFonts w:ascii="Arial" w:hAnsi="Arial" w:cs="Arial"/>
          <w:b/>
          <w:sz w:val="20"/>
          <w:szCs w:val="20"/>
          <w:lang w:val="en"/>
        </w:rPr>
      </w:pPr>
    </w:p>
    <w:p w:rsidRPr="00B76AE5" w:rsidR="00D95598" w:rsidP="00D95598" w:rsidRDefault="00D95598" w14:paraId="248D0537" w14:textId="77777777">
      <w:pPr>
        <w:ind w:left="0"/>
        <w:rPr>
          <w:rFonts w:ascii="Arial" w:hAnsi="Arial" w:cs="Arial"/>
          <w:b/>
          <w:sz w:val="20"/>
          <w:szCs w:val="20"/>
          <w:lang w:val="en"/>
        </w:rPr>
      </w:pPr>
      <w:r w:rsidRPr="00B76AE5">
        <w:rPr>
          <w:rFonts w:ascii="Arial" w:hAnsi="Arial" w:cs="Arial"/>
          <w:b/>
          <w:sz w:val="20"/>
          <w:szCs w:val="20"/>
          <w:lang w:val="en"/>
        </w:rPr>
        <w:t>Regional Management and Partnership Collaboration</w:t>
      </w:r>
    </w:p>
    <w:p w:rsidRPr="00B76AE5" w:rsidR="00D95598" w:rsidP="00D95598" w:rsidRDefault="00D95598" w14:paraId="510DE213" w14:textId="77777777">
      <w:pPr>
        <w:ind w:left="0"/>
        <w:rPr>
          <w:b/>
          <w:bCs/>
          <w:sz w:val="20"/>
          <w:szCs w:val="20"/>
        </w:rPr>
      </w:pPr>
    </w:p>
    <w:p w:rsidR="00D95598" w:rsidP="00D95598" w:rsidRDefault="00D95598" w14:paraId="1CA6DD9A" w14:textId="77777777">
      <w:pPr>
        <w:ind w:left="0"/>
      </w:pPr>
      <w:r>
        <w:rPr>
          <w:i/>
          <w:iCs/>
        </w:rPr>
        <w:t>Fiscal Report</w:t>
      </w:r>
    </w:p>
    <w:p w:rsidRPr="005B052A" w:rsidR="005B052A" w:rsidP="00FD5AC3" w:rsidRDefault="00D95598" w14:paraId="24797BEA" w14:textId="4A1FB96F">
      <w:pPr>
        <w:spacing w:before="120"/>
        <w:ind w:left="0"/>
      </w:pPr>
      <w:r w:rsidRPr="00C813D7">
        <w:rPr>
          <w:rFonts w:cs="Calibri Light"/>
        </w:rPr>
        <w:t xml:space="preserve">On March 15, </w:t>
      </w:r>
      <w:r>
        <w:rPr>
          <w:rFonts w:cs="Calibri Light"/>
        </w:rPr>
        <w:t xml:space="preserve">2025, </w:t>
      </w:r>
      <w:r w:rsidRPr="00C813D7">
        <w:rPr>
          <w:rFonts w:cs="Calibri Light"/>
        </w:rPr>
        <w:t>Congress passed a full-year continuing resolution authority (CRA) funding federal agencies through the remainder of FY 2025.  The CRA limited the Corps’ FY 2025 construction budget to $1.8 billion</w:t>
      </w:r>
      <w:r>
        <w:rPr>
          <w:rFonts w:cs="Calibri Light"/>
        </w:rPr>
        <w:t xml:space="preserve">.  </w:t>
      </w:r>
      <w:r w:rsidRPr="00C813D7">
        <w:rPr>
          <w:rFonts w:cs="Calibri Light"/>
        </w:rPr>
        <w:t xml:space="preserve">Additionally, Congress completely delegated to the Administration the allocations of those funds among programs and projects.  The Upper Mississippi River Restoration (UMRR) program receives its funding through the Corps’ </w:t>
      </w:r>
      <w:proofErr w:type="gramStart"/>
      <w:r w:rsidRPr="00C813D7">
        <w:rPr>
          <w:rFonts w:cs="Calibri Light"/>
        </w:rPr>
        <w:t>construction general</w:t>
      </w:r>
      <w:proofErr w:type="gramEnd"/>
      <w:r w:rsidRPr="00C813D7">
        <w:rPr>
          <w:rFonts w:cs="Calibri Light"/>
        </w:rPr>
        <w:t xml:space="preserve"> account.</w:t>
      </w:r>
      <w:r>
        <w:rPr>
          <w:rFonts w:cs="Calibri Light"/>
        </w:rPr>
        <w:t xml:space="preserve">  </w:t>
      </w:r>
      <w:r w:rsidRPr="009E3AC2">
        <w:rPr>
          <w:rFonts w:cs="Calibri Light"/>
        </w:rPr>
        <w:t>On May 15, the Administration published the FY 2025 spending allocations</w:t>
      </w:r>
      <w:r>
        <w:rPr>
          <w:rFonts w:cs="Calibri Light"/>
        </w:rPr>
        <w:t xml:space="preserve">, </w:t>
      </w:r>
      <w:r w:rsidRPr="009E3AC2">
        <w:rPr>
          <w:rFonts w:cs="Calibri Light"/>
        </w:rPr>
        <w:t xml:space="preserve">allocating $13.5 million to UMRR.  Prior to the enactment of the FY 2025 CRA, the Corps </w:t>
      </w:r>
      <w:proofErr w:type="gramStart"/>
      <w:r w:rsidRPr="009E3AC2">
        <w:rPr>
          <w:rFonts w:cs="Calibri Light"/>
        </w:rPr>
        <w:t>was</w:t>
      </w:r>
      <w:proofErr w:type="gramEnd"/>
      <w:r w:rsidRPr="009E3AC2">
        <w:rPr>
          <w:rFonts w:cs="Calibri Light"/>
        </w:rPr>
        <w:t xml:space="preserve"> instructed to implement UMRR at $55 million given the inclusion of $55 million for UMRR in the FY 2025 President’s budget and House and Senate </w:t>
      </w:r>
      <w:r>
        <w:rPr>
          <w:rFonts w:cs="Calibri Light"/>
        </w:rPr>
        <w:t xml:space="preserve">FY 2025 </w:t>
      </w:r>
      <w:r w:rsidRPr="009E3AC2">
        <w:rPr>
          <w:rFonts w:cs="Calibri Light"/>
        </w:rPr>
        <w:t xml:space="preserve">appropriations measures.  </w:t>
      </w:r>
      <w:r>
        <w:t xml:space="preserve">In response to this change in funding, there has been a large decrease in funding for HREPs.  The program is prioritizing maintaining existing construction contracts.  </w:t>
      </w:r>
    </w:p>
    <w:p w:rsidRPr="005B052A" w:rsidR="005B052A" w:rsidP="00D95598" w:rsidRDefault="00D95598" w14:paraId="3C17EA57" w14:textId="0A4EDF8E">
      <w:pPr>
        <w:spacing w:before="120"/>
        <w:ind w:left="0"/>
        <w:rPr>
          <w:rFonts w:cs="Calibri Light"/>
        </w:rPr>
      </w:pPr>
      <w:r>
        <w:rPr>
          <w:rFonts w:cs="Calibri Light"/>
        </w:rPr>
        <w:t xml:space="preserve">The FY 2026 President’s Budget included $52 million for UMRR, and the House Energy and Water Subcommittee’s draft appropriations bill concurred with this amount.  The Senate is still </w:t>
      </w:r>
      <w:r w:rsidR="00FD5AC3">
        <w:rPr>
          <w:rFonts w:cs="Calibri Light"/>
        </w:rPr>
        <w:t>deliberating</w:t>
      </w:r>
      <w:r>
        <w:rPr>
          <w:rFonts w:cs="Calibri Light"/>
        </w:rPr>
        <w:t xml:space="preserve"> their appropriations bill.</w:t>
      </w:r>
    </w:p>
    <w:p w:rsidR="00FD5AC3" w:rsidP="00FD5AC3" w:rsidRDefault="00D95598" w14:paraId="2D6844AF" w14:textId="72308A43">
      <w:pPr>
        <w:spacing w:before="120"/>
        <w:ind w:left="0"/>
        <w:rPr>
          <w:rFonts w:cs="Calibri Light"/>
        </w:rPr>
      </w:pPr>
      <w:r w:rsidRPr="001C316E">
        <w:rPr>
          <w:rFonts w:cs="Calibri Light"/>
        </w:rPr>
        <w:t xml:space="preserve">UMRR </w:t>
      </w:r>
      <w:r>
        <w:rPr>
          <w:rFonts w:cs="Calibri Light"/>
        </w:rPr>
        <w:t xml:space="preserve">will </w:t>
      </w:r>
      <w:r w:rsidRPr="001C316E">
        <w:rPr>
          <w:rFonts w:cs="Calibri Light"/>
        </w:rPr>
        <w:t>exhaust all the available FY 2025 funding</w:t>
      </w:r>
      <w:r>
        <w:rPr>
          <w:rFonts w:cs="Calibri Light"/>
        </w:rPr>
        <w:t xml:space="preserve"> by the end of the fiscal year</w:t>
      </w:r>
      <w:r w:rsidRPr="001C316E">
        <w:rPr>
          <w:rFonts w:cs="Calibri Light"/>
        </w:rPr>
        <w:t>, leaving no ability to carry</w:t>
      </w:r>
      <w:r>
        <w:rPr>
          <w:rFonts w:cs="Calibri Light"/>
        </w:rPr>
        <w:t xml:space="preserve"> </w:t>
      </w:r>
      <w:r w:rsidRPr="001C316E">
        <w:rPr>
          <w:rFonts w:cs="Calibri Light"/>
        </w:rPr>
        <w:t xml:space="preserve">over funds at the beginning of the year.  Funding at the beginning of FY 2026 </w:t>
      </w:r>
      <w:r>
        <w:rPr>
          <w:rFonts w:cs="Calibri Light"/>
        </w:rPr>
        <w:t>is unknown and depends on a variety of factors</w:t>
      </w:r>
      <w:r>
        <w:rPr>
          <w:rFonts w:cs="Calibri Light"/>
        </w:rPr>
        <w:t xml:space="preserve">, including if another CRA is passed. </w:t>
      </w:r>
      <w:r w:rsidR="00FD5AC3">
        <w:rPr>
          <w:rFonts w:cs="Calibri Light"/>
        </w:rPr>
        <w:t xml:space="preserve"> </w:t>
      </w:r>
      <w:r w:rsidR="00C06341">
        <w:rPr>
          <w:rFonts w:cs="Calibri Light"/>
        </w:rPr>
        <w:t xml:space="preserve">Marshall </w:t>
      </w:r>
      <w:r w:rsidR="00FD5AC3">
        <w:rPr>
          <w:rFonts w:cs="Calibri Light"/>
        </w:rPr>
        <w:t>Plumley noted that an</w:t>
      </w:r>
      <w:r w:rsidR="00874D5E">
        <w:rPr>
          <w:rFonts w:cs="Calibri Light"/>
        </w:rPr>
        <w:t xml:space="preserve"> additional</w:t>
      </w:r>
      <w:r w:rsidR="00FD5AC3">
        <w:rPr>
          <w:rFonts w:cs="Calibri Light"/>
        </w:rPr>
        <w:t xml:space="preserve"> challenge facing the program is </w:t>
      </w:r>
      <w:r w:rsidR="00874D5E">
        <w:rPr>
          <w:rFonts w:cs="Calibri Light"/>
        </w:rPr>
        <w:t xml:space="preserve">the </w:t>
      </w:r>
      <w:r w:rsidR="00FD5AC3">
        <w:rPr>
          <w:rFonts w:cs="Calibri Light"/>
        </w:rPr>
        <w:t>uncertainty in partner funding.</w:t>
      </w:r>
    </w:p>
    <w:p w:rsidR="00CE13D3" w:rsidP="00FD5AC3" w:rsidRDefault="00CE13D3" w14:paraId="2E4448ED" w14:textId="6FBA7755">
      <w:pPr>
        <w:spacing w:before="120"/>
        <w:ind w:left="0"/>
        <w:rPr>
          <w:rFonts w:cs="Calibri Light"/>
        </w:rPr>
      </w:pPr>
      <w:r>
        <w:rPr>
          <w:rFonts w:cs="Calibri Light"/>
        </w:rPr>
        <w:t xml:space="preserve">In response to a question from Kelly Keefe, Plumley </w:t>
      </w:r>
      <w:r w:rsidR="00257E0D">
        <w:rPr>
          <w:rFonts w:cs="Calibri Light"/>
        </w:rPr>
        <w:t>acknowledged that UMRR develops models for modeling and adaptive management, which is reflected as a line item in the program budget.</w:t>
      </w:r>
    </w:p>
    <w:p w:rsidR="00FD5AC3" w:rsidP="00FD5AC3" w:rsidRDefault="00FD5AC3" w14:paraId="1CD687E5" w14:textId="77777777">
      <w:pPr>
        <w:spacing w:before="120"/>
        <w:ind w:left="0"/>
        <w:rPr>
          <w:rFonts w:cs="Calibri Light"/>
        </w:rPr>
      </w:pPr>
    </w:p>
    <w:p w:rsidRPr="00FD5AC3" w:rsidR="00D95598" w:rsidP="00FD5AC3" w:rsidRDefault="00D95598" w14:paraId="3D38C351" w14:textId="72151234">
      <w:pPr>
        <w:spacing w:before="120"/>
        <w:ind w:left="0"/>
        <w:rPr>
          <w:rFonts w:cs="Calibri Light"/>
        </w:rPr>
      </w:pPr>
      <w:r>
        <w:rPr>
          <w:i/>
          <w:iCs/>
        </w:rPr>
        <w:lastRenderedPageBreak/>
        <w:t>Regional Program Initiatives</w:t>
      </w:r>
    </w:p>
    <w:p w:rsidR="00D95598" w:rsidP="00D95598" w:rsidRDefault="00D95598" w14:paraId="45A9C607" w14:textId="77777777">
      <w:pPr>
        <w:ind w:left="0"/>
      </w:pPr>
    </w:p>
    <w:p w:rsidR="00D95598" w:rsidP="00D95598" w:rsidRDefault="00D95598" w14:paraId="1D1EDEF3" w14:textId="141FC7B7">
      <w:pPr>
        <w:ind w:left="0"/>
      </w:pPr>
      <w:r>
        <w:t xml:space="preserve">The Communications and Outreach Team (COT) has suspended its work due to lack of funding.  Plumley hopes that the group will restart their efforts by the end of the year in anticipation of FY 2026.  The effort to pull together a Future HREP Monitoring Taskforce has been paused, as has the effort to update the Environmental Design Handbook. </w:t>
      </w:r>
    </w:p>
    <w:p w:rsidR="00D95598" w:rsidP="00D95598" w:rsidRDefault="00D95598" w14:paraId="445BD30A" w14:textId="77777777">
      <w:pPr>
        <w:ind w:left="0"/>
      </w:pPr>
    </w:p>
    <w:p w:rsidR="00D95598" w:rsidP="00D95598" w:rsidRDefault="00D95598" w14:paraId="11BBFA68" w14:textId="77777777">
      <w:pPr>
        <w:ind w:left="0"/>
        <w:rPr>
          <w:i/>
          <w:iCs/>
        </w:rPr>
      </w:pPr>
      <w:r>
        <w:rPr>
          <w:i/>
          <w:iCs/>
        </w:rPr>
        <w:t>10 Year Outlook</w:t>
      </w:r>
    </w:p>
    <w:p w:rsidR="00D95598" w:rsidP="00D95598" w:rsidRDefault="00D95598" w14:paraId="73821E1A" w14:textId="77777777">
      <w:pPr>
        <w:ind w:left="0"/>
      </w:pPr>
    </w:p>
    <w:p w:rsidR="00D95598" w:rsidP="00D95598" w:rsidRDefault="00FD5AC3" w14:paraId="61C9BFBB" w14:textId="265E76B2">
      <w:pPr>
        <w:ind w:left="0"/>
      </w:pPr>
      <w:r>
        <w:t>Given the program’s funding situation,</w:t>
      </w:r>
      <w:r w:rsidR="00D95598">
        <w:t xml:space="preserve"> </w:t>
      </w:r>
      <w:r>
        <w:t>the</w:t>
      </w:r>
      <w:r w:rsidR="00D95598">
        <w:t xml:space="preserve"> timeline for completing construction, design, and feasibility work is pushed back by roughly twelve months.</w:t>
      </w:r>
      <w:r>
        <w:t xml:space="preserve">  </w:t>
      </w:r>
      <w:r>
        <w:t>The existing contract for the Harlow Island HREP was terminated to allow other work to move forward.  Plumley noted that the program might be able to complete some HREPs in 2026.  Plumley anticipates new feasibility studies will be initiated in all three districts in FY 2026.</w:t>
      </w:r>
    </w:p>
    <w:p w:rsidR="00D016AE" w:rsidP="00D95598" w:rsidRDefault="00D016AE" w14:paraId="4422A322" w14:textId="77777777">
      <w:pPr>
        <w:ind w:left="0"/>
      </w:pPr>
    </w:p>
    <w:p w:rsidRPr="00E34820" w:rsidR="00D016AE" w:rsidP="00D95598" w:rsidRDefault="00D016AE" w14:paraId="4ACE7A4C" w14:textId="2699D41B">
      <w:pPr>
        <w:ind w:left="0"/>
      </w:pPr>
      <w:r>
        <w:t xml:space="preserve">In response to a question from Andrew Stephenson, Plumley reported that </w:t>
      </w:r>
      <w:r w:rsidR="00AF3897">
        <w:t xml:space="preserve">some Rock Island HREPs will need to have money shifted to them from other projects </w:t>
      </w:r>
      <w:r w:rsidR="00F72BEE">
        <w:t>for</w:t>
      </w:r>
      <w:r w:rsidR="00AF3897">
        <w:t xml:space="preserve"> them to be completed.</w:t>
      </w:r>
    </w:p>
    <w:p w:rsidRPr="0074634E" w:rsidR="00D95598" w:rsidP="00D95598" w:rsidRDefault="00D95598" w14:paraId="300BD790" w14:textId="77777777">
      <w:pPr>
        <w:ind w:left="0"/>
      </w:pPr>
    </w:p>
    <w:p w:rsidRPr="00376077" w:rsidR="00D95598" w:rsidP="00D95598" w:rsidRDefault="00D95598" w14:paraId="515972E6" w14:textId="77777777">
      <w:pPr>
        <w:ind w:left="0"/>
        <w:rPr>
          <w:i/>
          <w:iCs/>
        </w:rPr>
      </w:pPr>
      <w:r>
        <w:rPr>
          <w:i/>
          <w:iCs/>
        </w:rPr>
        <w:t>Strategic Planning</w:t>
      </w:r>
    </w:p>
    <w:p w:rsidR="00D95598" w:rsidP="00D95598" w:rsidRDefault="00D95598" w14:paraId="6F99B53F" w14:textId="77777777">
      <w:pPr>
        <w:ind w:left="0"/>
      </w:pPr>
    </w:p>
    <w:p w:rsidR="00D95598" w:rsidP="00D95598" w:rsidRDefault="00D95598" w14:paraId="76CB2DF7" w14:textId="166FFD75">
      <w:pPr>
        <w:ind w:left="0"/>
      </w:pPr>
      <w:r>
        <w:t>Plumley</w:t>
      </w:r>
      <w:r w:rsidR="00233A40">
        <w:t xml:space="preserve"> reported that the Strategic Planning Leadership Team met since the May Quarterly Meeting and decided to move ahead with the strategic plan review process.  T</w:t>
      </w:r>
      <w:r>
        <w:t>he next step is to seek review by the COT and Analysis Team (A-Team) followed by the participants of the strategic planning process and the Coordinating Committee.  A public review will then follow</w:t>
      </w:r>
      <w:r w:rsidR="00144FF5">
        <w:t xml:space="preserve"> on the program’s website</w:t>
      </w:r>
      <w:r>
        <w:t xml:space="preserve">.  Plumley highlighted the strategic plan as an important resource given the personnel changes in the program.  </w:t>
      </w:r>
    </w:p>
    <w:p w:rsidR="00D95598" w:rsidP="00D95598" w:rsidRDefault="00D95598" w14:paraId="6BAF5523" w14:textId="77777777">
      <w:pPr>
        <w:ind w:left="0"/>
      </w:pPr>
    </w:p>
    <w:p w:rsidR="00144FF5" w:rsidP="00D95598" w:rsidRDefault="00144FF5" w14:paraId="62781B2A" w14:textId="77777777">
      <w:pPr>
        <w:ind w:left="0"/>
      </w:pPr>
    </w:p>
    <w:p w:rsidR="00144FF5" w:rsidP="42619D17" w:rsidRDefault="00144FF5" w14:paraId="1E4C32CA" w14:textId="30D4C2FB" w14:noSpellErr="1">
      <w:pPr>
        <w:ind w:left="0"/>
        <w:rPr>
          <w:rFonts w:ascii="Arial" w:hAnsi="Arial" w:cs="Arial"/>
          <w:b w:val="1"/>
          <w:bCs w:val="1"/>
          <w:sz w:val="20"/>
          <w:szCs w:val="20"/>
          <w:lang w:val="en-US"/>
        </w:rPr>
      </w:pPr>
      <w:r w:rsidRPr="42619D17" w:rsidR="42619D17">
        <w:rPr>
          <w:rFonts w:ascii="Arial" w:hAnsi="Arial" w:cs="Arial"/>
          <w:b w:val="1"/>
          <w:bCs w:val="1"/>
          <w:sz w:val="20"/>
          <w:szCs w:val="20"/>
          <w:lang w:val="en-US"/>
        </w:rPr>
        <w:t>Showcases</w:t>
      </w:r>
    </w:p>
    <w:p w:rsidR="00144FF5" w:rsidP="00144FF5" w:rsidRDefault="00144FF5" w14:paraId="6C453C08" w14:textId="77777777">
      <w:pPr>
        <w:ind w:left="0"/>
      </w:pPr>
    </w:p>
    <w:p w:rsidRPr="00183784" w:rsidR="00144FF5" w:rsidP="00144FF5" w:rsidRDefault="00144FF5" w14:paraId="371CF824" w14:textId="7261B67B">
      <w:pPr>
        <w:ind w:left="0"/>
        <w:rPr>
          <w:rFonts w:cs="Calibri Light"/>
          <w:bCs/>
          <w:i/>
          <w:iCs/>
          <w:lang w:val="en"/>
        </w:rPr>
      </w:pPr>
      <w:r>
        <w:rPr>
          <w:rFonts w:cs="Calibri Light"/>
          <w:bCs/>
          <w:i/>
          <w:iCs/>
          <w:lang w:val="en"/>
        </w:rPr>
        <w:t>Macroinvertebrate Component of LTRM</w:t>
      </w:r>
    </w:p>
    <w:p w:rsidR="00144FF5" w:rsidP="00D95598" w:rsidRDefault="00144FF5" w14:paraId="6AD8E814" w14:textId="77777777">
      <w:pPr>
        <w:ind w:left="0"/>
      </w:pPr>
    </w:p>
    <w:p w:rsidR="00EA328B" w:rsidP="00D95598" w:rsidRDefault="004B5235" w14:paraId="701FA56E" w14:textId="77777777">
      <w:pPr>
        <w:ind w:left="0"/>
      </w:pPr>
      <w:r>
        <w:t xml:space="preserve">Manisha Pant presented on the macroinvertebrate component of </w:t>
      </w:r>
      <w:proofErr w:type="gramStart"/>
      <w:r>
        <w:t>Long Term</w:t>
      </w:r>
      <w:proofErr w:type="gramEnd"/>
      <w:r>
        <w:t xml:space="preserve"> Resource Monitoring.  </w:t>
      </w:r>
      <w:r w:rsidR="00483367">
        <w:t xml:space="preserve">LTRM included macroinvertebrate sampling from 1992 in Pools 4, 8, 13, 26, and the Open Reach, until 2001 when sampling in the Open Reach was </w:t>
      </w:r>
      <w:r w:rsidR="0010602C">
        <w:t xml:space="preserve">halted.  In 2005 the macroinvertebrate component of LTRM was terminated entirely until its reinstatement in 2023.  </w:t>
      </w:r>
    </w:p>
    <w:p w:rsidR="00EA328B" w:rsidP="00D95598" w:rsidRDefault="00EA328B" w14:paraId="560B93BB" w14:textId="77777777">
      <w:pPr>
        <w:ind w:left="0"/>
      </w:pPr>
    </w:p>
    <w:p w:rsidR="00B74D98" w:rsidP="00D95598" w:rsidRDefault="0010602C" w14:paraId="732CD155" w14:textId="7469BBC1">
      <w:pPr>
        <w:ind w:left="0"/>
      </w:pPr>
      <w:r>
        <w:t>The macroinvertebrate component</w:t>
      </w:r>
      <w:r w:rsidR="001165F9">
        <w:t xml:space="preserve"> recently</w:t>
      </w:r>
      <w:r>
        <w:t xml:space="preserve"> </w:t>
      </w:r>
      <w:r w:rsidR="001165F9">
        <w:t>identified the first</w:t>
      </w:r>
      <w:r w:rsidR="00B74D98">
        <w:t xml:space="preserve"> recorded</w:t>
      </w:r>
      <w:r w:rsidR="001165F9">
        <w:t xml:space="preserve"> </w:t>
      </w:r>
      <w:proofErr w:type="spellStart"/>
      <w:r w:rsidR="001165F9">
        <w:t>polychaetes</w:t>
      </w:r>
      <w:proofErr w:type="spellEnd"/>
      <w:r w:rsidR="001165F9">
        <w:t xml:space="preserve"> in the Midwestern US</w:t>
      </w:r>
      <w:r w:rsidR="0050296C">
        <w:t>.  Th</w:t>
      </w:r>
      <w:r w:rsidR="00B74D98">
        <w:t xml:space="preserve">e 2025 </w:t>
      </w:r>
      <w:r w:rsidR="0050296C">
        <w:t xml:space="preserve">sampling effort </w:t>
      </w:r>
      <w:r w:rsidR="00B74D98">
        <w:t xml:space="preserve">also </w:t>
      </w:r>
      <w:r w:rsidR="0050296C">
        <w:t>found a higher density of macroinvertebrate</w:t>
      </w:r>
      <w:r w:rsidR="00017F3B">
        <w:t>s and a higher species richness in the upper pools than the lower.</w:t>
      </w:r>
      <w:r w:rsidR="00B74D98">
        <w:t xml:space="preserve">  All data will be available at the end of summer 2026. </w:t>
      </w:r>
    </w:p>
    <w:p w:rsidR="00B74D98" w:rsidP="00D95598" w:rsidRDefault="00B74D98" w14:paraId="2E9976B9" w14:textId="77777777">
      <w:pPr>
        <w:ind w:left="0"/>
      </w:pPr>
    </w:p>
    <w:p w:rsidRPr="004F19A0" w:rsidR="00B74D98" w:rsidP="00D95598" w:rsidRDefault="00B74D98" w14:paraId="6B36CB29" w14:textId="4204A7F2">
      <w:pPr>
        <w:ind w:left="0"/>
      </w:pPr>
      <w:r>
        <w:t>In response to a question from Ke</w:t>
      </w:r>
      <w:r w:rsidR="00F72BEE">
        <w:t>lly Keefe, Pant noted that substrate was collected from all reaches and will be analyzed along with the samples</w:t>
      </w:r>
      <w:r w:rsidR="00AD2ED3">
        <w:t xml:space="preserve">. </w:t>
      </w:r>
      <w:r w:rsidR="003E1913">
        <w:t xml:space="preserve"> In response to a question from Olivia Dorothy, Pant stated that the native range of the </w:t>
      </w:r>
      <w:proofErr w:type="spellStart"/>
      <w:r w:rsidR="003E1913">
        <w:t>polychaetes</w:t>
      </w:r>
      <w:proofErr w:type="spellEnd"/>
      <w:r w:rsidR="003E1913">
        <w:t xml:space="preserve"> macroinvertebrate</w:t>
      </w:r>
      <w:r w:rsidR="00FF7D20">
        <w:t xml:space="preserve"> is unknown</w:t>
      </w:r>
      <w:r w:rsidR="005C2EB7">
        <w:t>, but that it is typically found in marine environments.  Dorothy shared that from an NGO perspective, macroinvertebrate monitoring is important to understanding management impacts on the river.  Davi Michl shared that these findings are from a pilot study restarting the macroinvertebrate component</w:t>
      </w:r>
      <w:r w:rsidR="001030D7">
        <w:t>; the component was identified as an implementation planning priority before the funding decrease</w:t>
      </w:r>
      <w:r w:rsidR="00907E6E">
        <w:t xml:space="preserve"> occurred.  LTRM will be analyzing these findings further once funding levels return to normal.</w:t>
      </w:r>
    </w:p>
    <w:p w:rsidR="00144FF5" w:rsidP="00D95598" w:rsidRDefault="00144FF5" w14:paraId="7F6E1D48" w14:textId="77777777">
      <w:pPr>
        <w:ind w:left="0"/>
      </w:pPr>
    </w:p>
    <w:p w:rsidRPr="00183784" w:rsidR="00907E6E" w:rsidP="00907E6E" w:rsidRDefault="00907E6E" w14:paraId="6CED50CA" w14:textId="1B0FC2D5">
      <w:pPr>
        <w:ind w:left="0"/>
        <w:rPr>
          <w:rFonts w:cs="Calibri Light"/>
          <w:bCs/>
          <w:i/>
          <w:iCs/>
          <w:lang w:val="en"/>
        </w:rPr>
      </w:pPr>
      <w:r>
        <w:rPr>
          <w:rFonts w:cs="Calibri Light"/>
          <w:bCs/>
          <w:i/>
          <w:iCs/>
          <w:lang w:val="en"/>
        </w:rPr>
        <w:lastRenderedPageBreak/>
        <w:t>Water Level Management in Lower Pool 13 Phase II</w:t>
      </w:r>
    </w:p>
    <w:p w:rsidR="00907E6E" w:rsidP="00907E6E" w:rsidRDefault="00907E6E" w14:paraId="67414480" w14:textId="77777777">
      <w:pPr>
        <w:ind w:left="0"/>
      </w:pPr>
    </w:p>
    <w:p w:rsidR="00D95598" w:rsidP="00907E6E" w:rsidRDefault="0078210E" w14:paraId="363955CC" w14:textId="356F54D4">
      <w:pPr>
        <w:ind w:left="0"/>
      </w:pPr>
      <w:r>
        <w:t>Clayton Corken</w:t>
      </w:r>
      <w:r w:rsidR="00907E6E">
        <w:t xml:space="preserve"> </w:t>
      </w:r>
      <w:r w:rsidR="00461FCE">
        <w:t>presented</w:t>
      </w:r>
      <w:r w:rsidR="00935004">
        <w:t xml:space="preserve"> water level management recommendations from </w:t>
      </w:r>
      <w:r w:rsidR="00487A2A">
        <w:t xml:space="preserve">the </w:t>
      </w:r>
      <w:r w:rsidR="00935004">
        <w:t>Lower Pool 13 Phase II</w:t>
      </w:r>
      <w:r w:rsidR="00487A2A">
        <w:t xml:space="preserve"> HREP.  </w:t>
      </w:r>
      <w:r w:rsidR="00AC6514">
        <w:t>Risk</w:t>
      </w:r>
      <w:r w:rsidR="00F93961">
        <w:t xml:space="preserve"> from drawdowns</w:t>
      </w:r>
      <w:r w:rsidR="00AC6514">
        <w:t xml:space="preserve"> was analyzed</w:t>
      </w:r>
      <w:r w:rsidR="00F93961">
        <w:t xml:space="preserve"> at each river mile.  The resulting recommendation was to draw</w:t>
      </w:r>
      <w:r w:rsidR="00A570FD">
        <w:t xml:space="preserve"> </w:t>
      </w:r>
      <w:r w:rsidR="00F93961">
        <w:t>down</w:t>
      </w:r>
      <w:r w:rsidR="004106E8">
        <w:t xml:space="preserve"> by</w:t>
      </w:r>
      <w:r w:rsidR="00F93961">
        <w:t xml:space="preserve"> </w:t>
      </w:r>
      <w:r w:rsidR="00A570FD">
        <w:t xml:space="preserve">one foot at lower river miles a minimum </w:t>
      </w:r>
      <w:r w:rsidR="004106E8">
        <w:t xml:space="preserve">of </w:t>
      </w:r>
      <w:r w:rsidR="00A570FD">
        <w:t>once every five years for a minimum of thirty days to maintain habitat benefits.</w:t>
      </w:r>
      <w:r w:rsidR="00D05DC0">
        <w:t xml:space="preserve">  The implementation options for this recommendation are </w:t>
      </w:r>
      <w:r w:rsidR="007C514D">
        <w:t xml:space="preserve">updating the water control manual or requesting a deviation from the Corps Division.  </w:t>
      </w:r>
    </w:p>
    <w:p w:rsidR="007C514D" w:rsidP="00907E6E" w:rsidRDefault="007C514D" w14:paraId="5ED74BF0" w14:textId="77777777">
      <w:pPr>
        <w:ind w:left="0"/>
      </w:pPr>
    </w:p>
    <w:p w:rsidR="007C514D" w:rsidP="00907E6E" w:rsidRDefault="007C514D" w14:paraId="1BCDD079" w14:textId="225B64F5">
      <w:pPr>
        <w:ind w:left="0"/>
      </w:pPr>
      <w:r>
        <w:t>Kirsten Wallace noted that the Water Resources Development Act</w:t>
      </w:r>
      <w:r w:rsidR="004F7C8F">
        <w:t xml:space="preserve"> (WRDA)</w:t>
      </w:r>
      <w:r w:rsidR="007101D9">
        <w:t xml:space="preserve"> </w:t>
      </w:r>
      <w:r w:rsidR="005A27B3">
        <w:t>authorized</w:t>
      </w:r>
      <w:r w:rsidR="007101D9">
        <w:t xml:space="preserve"> water level management in Operations and Maintenance.  </w:t>
      </w:r>
      <w:r w:rsidR="00616551">
        <w:t xml:space="preserve">Wallace asked the group to consider when to reengage the Division on policy so that water level management can be implemented more readily through UMRR.  </w:t>
      </w:r>
      <w:r w:rsidR="00352476">
        <w:t>Sabrina Chandler concurred, pointing out that</w:t>
      </w:r>
      <w:r w:rsidR="00D25003">
        <w:t xml:space="preserve"> as</w:t>
      </w:r>
      <w:r w:rsidR="00352476">
        <w:t xml:space="preserve"> Pool 13 was selected as the location for this HREP due to its water level management potential, if water level management cannot be conducted there, it would be difficult to do else</w:t>
      </w:r>
      <w:r w:rsidR="00D25003">
        <w:t>where</w:t>
      </w:r>
      <w:r w:rsidR="00352476">
        <w:t>.</w:t>
      </w:r>
    </w:p>
    <w:p w:rsidR="005B052A" w:rsidP="00907E6E" w:rsidRDefault="005B052A" w14:paraId="22DDFBCF" w14:textId="77777777">
      <w:pPr>
        <w:ind w:left="0"/>
      </w:pPr>
    </w:p>
    <w:p w:rsidR="005B052A" w:rsidP="00907E6E" w:rsidRDefault="005B052A" w14:paraId="03FF2F54" w14:textId="50D513B7">
      <w:pPr>
        <w:ind w:left="0"/>
      </w:pPr>
      <w:r>
        <w:t xml:space="preserve">Olivia Dorothy </w:t>
      </w:r>
      <w:r w:rsidR="00BF592E">
        <w:t xml:space="preserve">suggested a supplemental Environmental Impact Statement </w:t>
      </w:r>
      <w:r w:rsidR="000C49CF">
        <w:t xml:space="preserve">to capture </w:t>
      </w:r>
      <w:r w:rsidR="005C6637">
        <w:t xml:space="preserve">water level management as mitigation for navigation on the Mississippi River.  </w:t>
      </w:r>
    </w:p>
    <w:p w:rsidR="005C6637" w:rsidP="00907E6E" w:rsidRDefault="005C6637" w14:paraId="64BC881E" w14:textId="77777777">
      <w:pPr>
        <w:ind w:left="0"/>
      </w:pPr>
    </w:p>
    <w:p w:rsidR="005C6637" w:rsidP="00907E6E" w:rsidRDefault="005C6637" w14:paraId="45C68F62" w14:textId="5130F09B">
      <w:pPr>
        <w:ind w:left="0"/>
      </w:pPr>
      <w:r>
        <w:t>Marshall Plumley noted that whe</w:t>
      </w:r>
      <w:r w:rsidR="00E20D54">
        <w:t>n the fact sheet was developed for Pool 13,</w:t>
      </w:r>
      <w:r w:rsidR="004F7C8F">
        <w:t xml:space="preserve"> WRDA had not yet authorized water level management and the Navigation and Ecosystem Sustainability Program (NESP) was not yet </w:t>
      </w:r>
      <w:r w:rsidR="004F4F68">
        <w:t>funded.  Pool 13 was chosen</w:t>
      </w:r>
      <w:r w:rsidR="00D30F36">
        <w:t xml:space="preserve"> as the location</w:t>
      </w:r>
      <w:r w:rsidR="004F4F68">
        <w:t xml:space="preserve"> based </w:t>
      </w:r>
      <w:r w:rsidR="00D30F36">
        <w:t>on</w:t>
      </w:r>
      <w:r w:rsidR="004F4F68">
        <w:t xml:space="preserve"> a feasibility study conducted in the 1990s</w:t>
      </w:r>
      <w:r w:rsidR="00EE60DF">
        <w:t>.  Given that NESP is now funded, Plumley does not think UMRR is the best program to implement water level management at a pool scale.</w:t>
      </w:r>
    </w:p>
    <w:p w:rsidR="00EE60DF" w:rsidP="00907E6E" w:rsidRDefault="00EE60DF" w14:paraId="24EC0E72" w14:textId="77777777">
      <w:pPr>
        <w:ind w:left="0"/>
      </w:pPr>
    </w:p>
    <w:p w:rsidR="00EE60DF" w:rsidP="00907E6E" w:rsidRDefault="00EE60DF" w14:paraId="178E54CB" w14:textId="031BC787">
      <w:pPr>
        <w:ind w:left="0"/>
      </w:pPr>
      <w:r>
        <w:t xml:space="preserve">In response to a question from </w:t>
      </w:r>
      <w:r w:rsidR="00A411E7">
        <w:t xml:space="preserve">Andrew Stephenson, Corken stated that there are </w:t>
      </w:r>
      <w:r w:rsidR="00642F54">
        <w:t>likely places along the river that would benefit from a more incremental water level management approach.</w:t>
      </w:r>
    </w:p>
    <w:p w:rsidR="00907E6E" w:rsidP="00907E6E" w:rsidRDefault="00907E6E" w14:paraId="3D339993" w14:textId="77777777">
      <w:pPr>
        <w:ind w:left="0"/>
      </w:pPr>
    </w:p>
    <w:p w:rsidR="00907E6E" w:rsidP="00907E6E" w:rsidRDefault="00907E6E" w14:paraId="6DD43A65" w14:textId="77777777">
      <w:pPr>
        <w:ind w:left="0"/>
      </w:pPr>
    </w:p>
    <w:p w:rsidR="00D95598" w:rsidP="00D95598" w:rsidRDefault="00D95598" w14:paraId="3BE66A6A" w14:textId="77777777">
      <w:pPr>
        <w:ind w:left="0"/>
      </w:pPr>
      <w:r>
        <w:rPr>
          <w:rFonts w:ascii="Arial" w:hAnsi="Arial" w:cs="Arial"/>
          <w:b/>
          <w:sz w:val="20"/>
          <w:szCs w:val="20"/>
          <w:lang w:val="en"/>
        </w:rPr>
        <w:t>Program Reports</w:t>
      </w:r>
    </w:p>
    <w:p w:rsidR="00642F54" w:rsidP="00642F54" w:rsidRDefault="00642F54" w14:paraId="0B1D3CB2" w14:textId="77777777">
      <w:pPr>
        <w:ind w:left="0"/>
        <w:rPr>
          <w:rFonts w:cs="Calibri Light"/>
          <w:bCs/>
          <w:i/>
          <w:iCs/>
          <w:lang w:val="en"/>
        </w:rPr>
      </w:pPr>
    </w:p>
    <w:p w:rsidRPr="00183784" w:rsidR="00642F54" w:rsidP="00642F54" w:rsidRDefault="00642F54" w14:paraId="5AD61CD2" w14:textId="408D630A">
      <w:pPr>
        <w:ind w:left="0"/>
        <w:rPr>
          <w:rFonts w:cs="Calibri Light"/>
          <w:bCs/>
          <w:i/>
          <w:iCs/>
          <w:lang w:val="en"/>
        </w:rPr>
      </w:pPr>
      <w:r w:rsidRPr="00183784">
        <w:rPr>
          <w:rFonts w:cs="Calibri Light"/>
          <w:bCs/>
          <w:i/>
          <w:iCs/>
          <w:lang w:val="en"/>
        </w:rPr>
        <w:t>Long Term Resource Monitoring, Research, and Other Science</w:t>
      </w:r>
    </w:p>
    <w:p w:rsidR="00642F54" w:rsidP="00642F54" w:rsidRDefault="00642F54" w14:paraId="631C84DF" w14:textId="77777777"/>
    <w:p w:rsidRPr="00D115FE" w:rsidR="008B17A5" w:rsidP="00642F54" w:rsidRDefault="00075342" w14:paraId="56802457" w14:textId="6121549B">
      <w:pPr>
        <w:ind w:left="0"/>
      </w:pPr>
      <w:r>
        <w:t xml:space="preserve">Davi Michl reported that </w:t>
      </w:r>
      <w:r w:rsidR="00A927B4">
        <w:t>LTRM has been focused on maintaining base monitoring</w:t>
      </w:r>
      <w:r w:rsidR="003A09D5">
        <w:t xml:space="preserve"> </w:t>
      </w:r>
      <w:r w:rsidR="00D30F36">
        <w:t>in</w:t>
      </w:r>
      <w:r w:rsidR="003A09D5">
        <w:t xml:space="preserve"> FY 2025.  The final field season for the </w:t>
      </w:r>
      <w:r w:rsidR="00CA73CD">
        <w:t xml:space="preserve">Pool 13 </w:t>
      </w:r>
      <w:r w:rsidR="003A09D5">
        <w:t>HREP</w:t>
      </w:r>
      <w:r w:rsidR="00CA73CD">
        <w:t xml:space="preserve"> </w:t>
      </w:r>
      <w:r w:rsidR="003A09D5">
        <w:t xml:space="preserve">Associated Research Project (HARP) has concluded.  The </w:t>
      </w:r>
      <w:proofErr w:type="spellStart"/>
      <w:r w:rsidR="003A09D5">
        <w:t>topobathy</w:t>
      </w:r>
      <w:proofErr w:type="spellEnd"/>
      <w:r w:rsidR="003A09D5">
        <w:t xml:space="preserve"> data acquisition is wrapping up, and preliminary results from Pools 4 and 8 are coming in</w:t>
      </w:r>
      <w:r w:rsidR="008B17A5">
        <w:t xml:space="preserve">.  Jennifer Sauer congratulated the program on the </w:t>
      </w:r>
      <w:proofErr w:type="spellStart"/>
      <w:r w:rsidR="008B17A5">
        <w:t>topobathy</w:t>
      </w:r>
      <w:proofErr w:type="spellEnd"/>
      <w:r w:rsidR="008B17A5">
        <w:t xml:space="preserve"> pilot.</w:t>
      </w:r>
    </w:p>
    <w:p w:rsidR="00642F54" w:rsidP="00642F54" w:rsidRDefault="00642F54" w14:paraId="34B22BF2" w14:textId="77777777">
      <w:pPr>
        <w:ind w:left="0"/>
        <w:rPr>
          <w:u w:val="single"/>
        </w:rPr>
      </w:pPr>
    </w:p>
    <w:p w:rsidRPr="00183784" w:rsidR="00642F54" w:rsidP="00642F54" w:rsidRDefault="00642F54" w14:paraId="324CAC7F" w14:textId="77777777">
      <w:pPr>
        <w:ind w:left="0"/>
        <w:rPr>
          <w:u w:val="single"/>
        </w:rPr>
      </w:pPr>
      <w:r w:rsidRPr="00183784">
        <w:rPr>
          <w:u w:val="single"/>
        </w:rPr>
        <w:t>Quarterly Progress Report</w:t>
      </w:r>
    </w:p>
    <w:p w:rsidR="00642F54" w:rsidP="00642F54" w:rsidRDefault="00642F54" w14:paraId="428245D9" w14:textId="77777777">
      <w:pPr>
        <w:ind w:left="0"/>
      </w:pPr>
    </w:p>
    <w:p w:rsidR="00642F54" w:rsidP="00642F54" w:rsidRDefault="00642F54" w14:paraId="1886B75F" w14:textId="543A2FDD">
      <w:pPr>
        <w:ind w:left="0"/>
      </w:pPr>
      <w:r>
        <w:t xml:space="preserve">Jeff Houser reported that the accomplishments of the </w:t>
      </w:r>
      <w:r w:rsidR="005F056B">
        <w:t>third</w:t>
      </w:r>
      <w:r>
        <w:t xml:space="preserve"> quarter of FY 2025 include the publication of the following </w:t>
      </w:r>
      <w:r w:rsidR="00CB6785">
        <w:t>eight</w:t>
      </w:r>
      <w:r>
        <w:t xml:space="preserve"> manuscripts that were supported by UMRR funding and the partnership infrastructure:</w:t>
      </w:r>
    </w:p>
    <w:p w:rsidRPr="008E1125" w:rsidR="008E1125" w:rsidP="00642F54" w:rsidRDefault="008E1125" w14:paraId="778E9E6B" w14:textId="77777777">
      <w:pPr>
        <w:ind w:left="0"/>
      </w:pPr>
    </w:p>
    <w:p w:rsidR="00642F54" w:rsidP="00642F54" w:rsidRDefault="00B46A66" w14:paraId="03358032" w14:textId="3989A787">
      <w:pPr>
        <w:pStyle w:val="ListParagraph"/>
        <w:numPr>
          <w:ilvl w:val="0"/>
          <w:numId w:val="3"/>
        </w:numPr>
        <w:spacing w:before="120"/>
        <w:ind w:left="360" w:hanging="274"/>
        <w:contextualSpacing w:val="0"/>
        <w:rPr>
          <w:rFonts w:cs="Calibri Light"/>
        </w:rPr>
      </w:pPr>
      <w:r>
        <w:rPr>
          <w:rFonts w:cs="Calibri Light"/>
        </w:rPr>
        <w:t>Expansion of aquatic and marsh area into once forested and agricultural areas reflects changing hydrological conditions along the Upper Mississippi and Illinois Rivers (1980 – 2020)</w:t>
      </w:r>
    </w:p>
    <w:p w:rsidR="00642F54" w:rsidP="00642F54" w:rsidRDefault="00983EC7" w14:paraId="3683B8FC" w14:textId="5646BF1E">
      <w:pPr>
        <w:pStyle w:val="ListParagraph"/>
        <w:numPr>
          <w:ilvl w:val="0"/>
          <w:numId w:val="3"/>
        </w:numPr>
        <w:spacing w:before="120"/>
        <w:ind w:left="360" w:hanging="274"/>
        <w:contextualSpacing w:val="0"/>
        <w:rPr>
          <w:rFonts w:cs="Calibri Light"/>
        </w:rPr>
      </w:pPr>
      <w:r>
        <w:rPr>
          <w:rFonts w:cs="Calibri Light"/>
        </w:rPr>
        <w:t xml:space="preserve">Characterizing the niche of </w:t>
      </w:r>
      <w:r>
        <w:rPr>
          <w:rFonts w:cs="Calibri Light"/>
          <w:i/>
          <w:iCs/>
        </w:rPr>
        <w:t xml:space="preserve">Phalaris arundinacea </w:t>
      </w:r>
      <w:r>
        <w:rPr>
          <w:rFonts w:cs="Calibri Light"/>
        </w:rPr>
        <w:t xml:space="preserve">(reed </w:t>
      </w:r>
      <w:proofErr w:type="spellStart"/>
      <w:r>
        <w:rPr>
          <w:rFonts w:cs="Calibri Light"/>
        </w:rPr>
        <w:t>canarygrass</w:t>
      </w:r>
      <w:proofErr w:type="spellEnd"/>
      <w:r>
        <w:rPr>
          <w:rFonts w:cs="Calibri Light"/>
        </w:rPr>
        <w:t>) in floodplain forest understories of the Upper Mississippi River</w:t>
      </w:r>
    </w:p>
    <w:p w:rsidR="00642F54" w:rsidP="00642F54" w:rsidRDefault="00983EC7" w14:paraId="765C6593" w14:textId="3C04FB32">
      <w:pPr>
        <w:pStyle w:val="ListParagraph"/>
        <w:numPr>
          <w:ilvl w:val="0"/>
          <w:numId w:val="3"/>
        </w:numPr>
        <w:spacing w:before="120"/>
        <w:ind w:left="360" w:hanging="274"/>
        <w:contextualSpacing w:val="0"/>
        <w:rPr>
          <w:rFonts w:cs="Calibri Light"/>
        </w:rPr>
      </w:pPr>
      <w:r>
        <w:rPr>
          <w:rFonts w:cs="Calibri Light"/>
        </w:rPr>
        <w:t xml:space="preserve">First record of the euryhaline </w:t>
      </w:r>
      <w:proofErr w:type="spellStart"/>
      <w:r>
        <w:rPr>
          <w:rFonts w:cs="Calibri Light"/>
        </w:rPr>
        <w:t>polychaete</w:t>
      </w:r>
      <w:proofErr w:type="spellEnd"/>
      <w:r>
        <w:rPr>
          <w:rFonts w:cs="Calibri Light"/>
        </w:rPr>
        <w:t xml:space="preserve"> </w:t>
      </w:r>
      <w:r>
        <w:rPr>
          <w:rFonts w:cs="Calibri Light"/>
          <w:i/>
          <w:iCs/>
        </w:rPr>
        <w:t xml:space="preserve">Laonome </w:t>
      </w:r>
      <w:proofErr w:type="spellStart"/>
      <w:r>
        <w:rPr>
          <w:rFonts w:cs="Calibri Light"/>
          <w:i/>
          <w:iCs/>
        </w:rPr>
        <w:t>xeprovala</w:t>
      </w:r>
      <w:proofErr w:type="spellEnd"/>
      <w:r>
        <w:rPr>
          <w:rFonts w:cs="Calibri Light"/>
          <w:i/>
          <w:iCs/>
        </w:rPr>
        <w:t xml:space="preserve"> </w:t>
      </w:r>
      <w:r>
        <w:rPr>
          <w:rFonts w:cs="Calibri Light"/>
        </w:rPr>
        <w:t>(</w:t>
      </w:r>
      <w:proofErr w:type="spellStart"/>
      <w:r>
        <w:rPr>
          <w:rFonts w:cs="Calibri Light"/>
        </w:rPr>
        <w:t>Sabellidae</w:t>
      </w:r>
      <w:proofErr w:type="spellEnd"/>
      <w:r>
        <w:rPr>
          <w:rFonts w:cs="Calibri Light"/>
        </w:rPr>
        <w:t>) from the U.S. Midwest</w:t>
      </w:r>
    </w:p>
    <w:p w:rsidR="00642F54" w:rsidP="00642F54" w:rsidRDefault="00983EC7" w14:paraId="51B1BAED" w14:textId="51370EF1">
      <w:pPr>
        <w:pStyle w:val="ListParagraph"/>
        <w:numPr>
          <w:ilvl w:val="0"/>
          <w:numId w:val="3"/>
        </w:numPr>
        <w:spacing w:before="120"/>
        <w:ind w:left="360" w:hanging="274"/>
        <w:contextualSpacing w:val="0"/>
        <w:rPr>
          <w:rFonts w:cs="Calibri Light"/>
        </w:rPr>
      </w:pPr>
      <w:r>
        <w:rPr>
          <w:rFonts w:cs="Calibri Light"/>
        </w:rPr>
        <w:lastRenderedPageBreak/>
        <w:t>Data release: Upper Mississippi River System changes in floodplain inundation from 1940 to 2022</w:t>
      </w:r>
    </w:p>
    <w:p w:rsidR="00642F54" w:rsidP="00642F54" w:rsidRDefault="00983EC7" w14:paraId="2A5D001F" w14:textId="23668F6D">
      <w:pPr>
        <w:pStyle w:val="ListParagraph"/>
        <w:numPr>
          <w:ilvl w:val="0"/>
          <w:numId w:val="3"/>
        </w:numPr>
        <w:spacing w:before="120"/>
        <w:ind w:left="360" w:hanging="274"/>
        <w:contextualSpacing w:val="0"/>
        <w:rPr>
          <w:rFonts w:cs="Calibri Light"/>
        </w:rPr>
      </w:pPr>
      <w:r>
        <w:rPr>
          <w:rFonts w:cs="Calibri Light"/>
        </w:rPr>
        <w:t xml:space="preserve">Too much and not </w:t>
      </w:r>
      <w:r w:rsidR="002221DA">
        <w:rPr>
          <w:rFonts w:cs="Calibri Light"/>
        </w:rPr>
        <w:t>enough</w:t>
      </w:r>
      <w:r w:rsidR="00CB6785">
        <w:rPr>
          <w:rFonts w:cs="Calibri Light"/>
        </w:rPr>
        <w:t xml:space="preserve"> data: Challenges and solutions for generating information in freshwater research and monitoring [</w:t>
      </w:r>
      <w:r w:rsidRPr="008E1125" w:rsidR="00CB6785">
        <w:rPr>
          <w:rFonts w:cs="Calibri Light"/>
          <w:i/>
          <w:iCs/>
        </w:rPr>
        <w:t>LTRM was cited in this paper as an example of a successful program</w:t>
      </w:r>
      <w:r w:rsidRPr="008E1125" w:rsidR="00CB6785">
        <w:rPr>
          <w:rFonts w:cs="Calibri Light"/>
        </w:rPr>
        <w:t>]</w:t>
      </w:r>
    </w:p>
    <w:p w:rsidR="00646BF0" w:rsidP="00646BF0" w:rsidRDefault="00646BF0" w14:paraId="77AD0FD7" w14:textId="04584FC9">
      <w:pPr>
        <w:pStyle w:val="ListParagraph"/>
        <w:numPr>
          <w:ilvl w:val="0"/>
          <w:numId w:val="3"/>
        </w:numPr>
        <w:spacing w:before="120"/>
        <w:ind w:left="360" w:hanging="274"/>
        <w:contextualSpacing w:val="0"/>
        <w:rPr>
          <w:rFonts w:cs="Calibri Light"/>
        </w:rPr>
      </w:pPr>
      <w:r>
        <w:rPr>
          <w:rFonts w:cs="Calibri Light"/>
        </w:rPr>
        <w:t>Long Term Resource Monitoring (LTRM) electrofishing techniques: An addendum to the methods outlined in Ratcliff et al. (2014)</w:t>
      </w:r>
    </w:p>
    <w:p w:rsidR="00646BF0" w:rsidP="00646BF0" w:rsidRDefault="00A052E7" w14:paraId="62BF5C95" w14:textId="385C8BEA">
      <w:pPr>
        <w:pStyle w:val="ListParagraph"/>
        <w:numPr>
          <w:ilvl w:val="0"/>
          <w:numId w:val="3"/>
        </w:numPr>
        <w:spacing w:before="120"/>
        <w:ind w:left="360" w:hanging="274"/>
        <w:contextualSpacing w:val="0"/>
        <w:rPr>
          <w:rFonts w:cs="Calibri Light"/>
        </w:rPr>
      </w:pPr>
      <w:r>
        <w:rPr>
          <w:rFonts w:cs="Calibri Light"/>
        </w:rPr>
        <w:t>Bluegill Otolith Processing: Standard Operating Procedures</w:t>
      </w:r>
    </w:p>
    <w:p w:rsidRPr="00646BF0" w:rsidR="00A052E7" w:rsidP="00646BF0" w:rsidRDefault="00A052E7" w14:paraId="6020C0EF" w14:textId="46EED9F8">
      <w:pPr>
        <w:pStyle w:val="ListParagraph"/>
        <w:numPr>
          <w:ilvl w:val="0"/>
          <w:numId w:val="3"/>
        </w:numPr>
        <w:spacing w:before="120"/>
        <w:ind w:left="360" w:hanging="274"/>
        <w:contextualSpacing w:val="0"/>
        <w:rPr>
          <w:rFonts w:cs="Calibri Light"/>
        </w:rPr>
      </w:pPr>
      <w:r>
        <w:rPr>
          <w:rFonts w:cs="Calibri Light"/>
        </w:rPr>
        <w:t xml:space="preserve">Analysis of temporal trends and accumulation potential of cyclin volatile methyl siloxanes in a temperate freshwater lake ecosystem </w:t>
      </w:r>
    </w:p>
    <w:p w:rsidR="00983EC7" w:rsidP="00983EC7" w:rsidRDefault="00983EC7" w14:paraId="1EA649E7" w14:textId="77777777">
      <w:pPr>
        <w:pStyle w:val="ListParagraph"/>
        <w:spacing w:before="120"/>
        <w:ind w:left="360"/>
        <w:contextualSpacing w:val="0"/>
        <w:rPr>
          <w:rFonts w:cs="Calibri Light"/>
        </w:rPr>
      </w:pPr>
    </w:p>
    <w:p w:rsidRPr="0039339B" w:rsidR="00642F54" w:rsidP="00642F54" w:rsidRDefault="00E005C5" w14:paraId="4CDA7FED" w14:textId="028A820E">
      <w:pPr>
        <w:ind w:left="0"/>
        <w:rPr>
          <w:rFonts w:cs="Calibri Light"/>
        </w:rPr>
      </w:pPr>
      <w:r>
        <w:rPr>
          <w:rFonts w:cs="Calibri Light"/>
        </w:rPr>
        <w:t>A report summarizing the process and results of</w:t>
      </w:r>
      <w:r w:rsidR="008E1125">
        <w:rPr>
          <w:rFonts w:cs="Calibri Light"/>
        </w:rPr>
        <w:t xml:space="preserve"> LTRM</w:t>
      </w:r>
      <w:r>
        <w:rPr>
          <w:rFonts w:cs="Calibri Light"/>
        </w:rPr>
        <w:t xml:space="preserve"> implementation planning has been drafted and sent to the planning team.  The report will be distributed once it is finalized.</w:t>
      </w:r>
    </w:p>
    <w:p w:rsidR="00642F54" w:rsidP="00642F54" w:rsidRDefault="00642F54" w14:paraId="10A51717" w14:textId="77777777">
      <w:pPr>
        <w:ind w:left="0"/>
      </w:pPr>
    </w:p>
    <w:p w:rsidR="00642F54" w:rsidP="00642F54" w:rsidRDefault="00793FB8" w14:paraId="28737957" w14:textId="5BE11573">
      <w:pPr>
        <w:ind w:left="0"/>
      </w:pPr>
      <w:r>
        <w:t>Anyone looking to be added to the publication email distribution list should email Jeff Houser.</w:t>
      </w:r>
    </w:p>
    <w:p w:rsidR="00642F54" w:rsidP="00642F54" w:rsidRDefault="00642F54" w14:paraId="7102C9FB" w14:textId="77777777">
      <w:pPr>
        <w:ind w:left="0"/>
      </w:pPr>
    </w:p>
    <w:p w:rsidR="00642F54" w:rsidP="00642F54" w:rsidRDefault="00642F54" w14:paraId="130B980D" w14:textId="77777777">
      <w:pPr>
        <w:ind w:left="0"/>
      </w:pPr>
      <w:r>
        <w:rPr>
          <w:u w:val="single"/>
        </w:rPr>
        <w:t xml:space="preserve">A-Team Report </w:t>
      </w:r>
    </w:p>
    <w:p w:rsidR="00642F54" w:rsidP="00642F54" w:rsidRDefault="00642F54" w14:paraId="3ED4D38F" w14:textId="77777777">
      <w:pPr>
        <w:ind w:left="0"/>
      </w:pPr>
    </w:p>
    <w:p w:rsidR="00642F54" w:rsidP="00642F54" w:rsidRDefault="00642F54" w14:paraId="05C4EE91" w14:textId="6CD80DF3">
      <w:pPr>
        <w:ind w:left="0"/>
      </w:pPr>
      <w:r>
        <w:t xml:space="preserve">Shawn Giblin, Chair of the A-Team, presented content from the group’s </w:t>
      </w:r>
      <w:r w:rsidR="00793FB8">
        <w:t>July 31 meeting</w:t>
      </w:r>
      <w:r>
        <w:t xml:space="preserve">.  The next A-Team meeting </w:t>
      </w:r>
      <w:r w:rsidR="00793FB8">
        <w:t>will be held virtually in mid-October.</w:t>
      </w:r>
    </w:p>
    <w:p w:rsidR="00CA73CD" w:rsidP="00642F54" w:rsidRDefault="00CA73CD" w14:paraId="162374A5" w14:textId="77777777">
      <w:pPr>
        <w:ind w:left="0"/>
      </w:pPr>
    </w:p>
    <w:p w:rsidR="00CA73CD" w:rsidP="00642F54" w:rsidRDefault="00CA73CD" w14:paraId="21579C4B" w14:textId="128213CD">
      <w:pPr>
        <w:ind w:left="0"/>
      </w:pPr>
      <w:r>
        <w:t xml:space="preserve">In response to a question from Kelly Keefe on </w:t>
      </w:r>
      <w:proofErr w:type="gramStart"/>
      <w:r>
        <w:t>the Pool</w:t>
      </w:r>
      <w:proofErr w:type="gramEnd"/>
      <w:r>
        <w:t xml:space="preserve"> 13 HARP, Jeff Houser explained that there i</w:t>
      </w:r>
      <w:r w:rsidR="00B2760D">
        <w:t xml:space="preserve">s extensive discussion and deliberation behind all LTRM efforts that </w:t>
      </w:r>
      <w:proofErr w:type="gramStart"/>
      <w:r w:rsidR="003B29C8">
        <w:t>is</w:t>
      </w:r>
      <w:proofErr w:type="gramEnd"/>
      <w:r w:rsidR="003B29C8">
        <w:t xml:space="preserve"> not always included in</w:t>
      </w:r>
      <w:r w:rsidR="00326EFB">
        <w:t xml:space="preserve"> quarterly meeting</w:t>
      </w:r>
      <w:r w:rsidR="003B29C8">
        <w:t xml:space="preserve"> presentations.</w:t>
      </w:r>
    </w:p>
    <w:p w:rsidR="00D95598" w:rsidP="00D95598" w:rsidRDefault="00D95598" w14:paraId="118D2F84" w14:textId="77777777">
      <w:pPr>
        <w:ind w:left="0"/>
      </w:pPr>
    </w:p>
    <w:p w:rsidR="00642F54" w:rsidP="00D95598" w:rsidRDefault="00642F54" w14:paraId="5FA512FB" w14:textId="77777777">
      <w:pPr>
        <w:ind w:left="0"/>
      </w:pPr>
    </w:p>
    <w:p w:rsidRPr="00183784" w:rsidR="00D95598" w:rsidP="00D95598" w:rsidRDefault="00D95598" w14:paraId="7064879C" w14:textId="77777777">
      <w:pPr>
        <w:ind w:left="0"/>
        <w:rPr>
          <w:rFonts w:cs="Calibri Light"/>
          <w:bCs/>
          <w:i/>
          <w:iCs/>
          <w:lang w:val="en"/>
        </w:rPr>
      </w:pPr>
      <w:r w:rsidRPr="00183784">
        <w:rPr>
          <w:rFonts w:cs="Calibri Light"/>
          <w:bCs/>
          <w:i/>
          <w:iCs/>
          <w:lang w:val="en"/>
        </w:rPr>
        <w:t>HREP Planning and Construction</w:t>
      </w:r>
    </w:p>
    <w:p w:rsidR="00D95598" w:rsidP="00D95598" w:rsidRDefault="00D95598" w14:paraId="5BB34F66" w14:textId="77777777">
      <w:pPr>
        <w:ind w:left="0"/>
      </w:pPr>
    </w:p>
    <w:p w:rsidR="00D95598" w:rsidP="00D95598" w:rsidRDefault="00D95598" w14:paraId="08F9F345" w14:textId="5816D275">
      <w:pPr>
        <w:ind w:left="0"/>
      </w:pPr>
      <w:r>
        <w:t xml:space="preserve">John Henderson, Jessie Dunton, and </w:t>
      </w:r>
      <w:r w:rsidR="003B29C8">
        <w:t>Shane Simmons</w:t>
      </w:r>
      <w:r>
        <w:t xml:space="preserve"> reported on the progress in implementing UMRR HREPs, including the following milestones:</w:t>
      </w:r>
    </w:p>
    <w:p w:rsidR="00D95598" w:rsidP="00D95598" w:rsidRDefault="00D95598" w14:paraId="77F6512A" w14:textId="77777777">
      <w:pPr>
        <w:ind w:left="0"/>
      </w:pPr>
    </w:p>
    <w:p w:rsidRPr="00673B17" w:rsidR="00D95598" w:rsidP="00D95598" w:rsidRDefault="00D95598" w14:paraId="3F94B3D1" w14:textId="05FD9349">
      <w:pPr>
        <w:pStyle w:val="ListParagraph"/>
        <w:numPr>
          <w:ilvl w:val="1"/>
          <w:numId w:val="2"/>
        </w:numPr>
        <w:spacing w:before="120"/>
        <w:ind w:left="446"/>
        <w:contextualSpacing w:val="0"/>
        <w:rPr>
          <w:rFonts w:cs="Calibri Light"/>
          <w:bCs/>
          <w:i/>
          <w:iCs/>
          <w:lang w:val="en"/>
        </w:rPr>
      </w:pPr>
      <w:r w:rsidRPr="00F371D8">
        <w:rPr>
          <w:rFonts w:cs="Calibri Light"/>
        </w:rPr>
        <w:t>The</w:t>
      </w:r>
      <w:r>
        <w:rPr>
          <w:rFonts w:cs="Calibri Light"/>
        </w:rPr>
        <w:t xml:space="preserve"> St. Paul District </w:t>
      </w:r>
      <w:r w:rsidR="00AB099C">
        <w:rPr>
          <w:rFonts w:cs="Calibri Light"/>
        </w:rPr>
        <w:t xml:space="preserve">has completed </w:t>
      </w:r>
      <w:r w:rsidR="00590ADE">
        <w:rPr>
          <w:rFonts w:cs="Calibri Light"/>
        </w:rPr>
        <w:t>McGregor Lake HREP Stage I and is wrapping up Stage II.</w:t>
      </w:r>
    </w:p>
    <w:p w:rsidRPr="00FE7EC8" w:rsidR="00D95598" w:rsidP="00D95598" w:rsidRDefault="00D95598" w14:paraId="46C320A2" w14:textId="0C6B5D79">
      <w:pPr>
        <w:pStyle w:val="ListParagraph"/>
        <w:numPr>
          <w:ilvl w:val="1"/>
          <w:numId w:val="2"/>
        </w:numPr>
        <w:spacing w:before="120"/>
        <w:ind w:left="446"/>
        <w:contextualSpacing w:val="0"/>
        <w:rPr>
          <w:rFonts w:cs="Calibri Light"/>
          <w:bCs/>
          <w:i/>
          <w:iCs/>
          <w:lang w:val="en"/>
        </w:rPr>
      </w:pPr>
      <w:r>
        <w:rPr>
          <w:rFonts w:cs="Calibri Light"/>
        </w:rPr>
        <w:t xml:space="preserve">The St. Paul District </w:t>
      </w:r>
      <w:r w:rsidR="00590ADE">
        <w:rPr>
          <w:rFonts w:cs="Calibri Light"/>
        </w:rPr>
        <w:t>expects a Tentatively Selected Plan for the Bankline Stabilization HREP in early 2026.</w:t>
      </w:r>
    </w:p>
    <w:p w:rsidRPr="00213D9C" w:rsidR="00D95598" w:rsidP="00590ADE" w:rsidRDefault="00D95598" w14:paraId="210E885C" w14:textId="77777777">
      <w:pPr>
        <w:ind w:left="0"/>
        <w:rPr>
          <w:rFonts w:cs="Calibri Light"/>
          <w:sz w:val="10"/>
          <w:szCs w:val="10"/>
        </w:rPr>
      </w:pPr>
    </w:p>
    <w:p w:rsidR="00D95598" w:rsidP="00D95598" w:rsidRDefault="00D95598" w14:paraId="45920591" w14:textId="4C50E543">
      <w:pPr>
        <w:pStyle w:val="ListParagraph"/>
        <w:numPr>
          <w:ilvl w:val="1"/>
          <w:numId w:val="2"/>
        </w:numPr>
        <w:ind w:left="446"/>
        <w:contextualSpacing w:val="0"/>
        <w:rPr>
          <w:rFonts w:cs="Calibri Light"/>
        </w:rPr>
      </w:pPr>
      <w:r w:rsidRPr="00F371D8">
        <w:rPr>
          <w:rFonts w:cs="Calibri Light"/>
        </w:rPr>
        <w:t xml:space="preserve">The </w:t>
      </w:r>
      <w:r>
        <w:rPr>
          <w:rFonts w:cs="Calibri Light"/>
        </w:rPr>
        <w:t xml:space="preserve">Rock Island District </w:t>
      </w:r>
      <w:r w:rsidR="00590ADE">
        <w:rPr>
          <w:rFonts w:cs="Calibri Light"/>
        </w:rPr>
        <w:t>remobilized a team to work on the design of</w:t>
      </w:r>
      <w:r>
        <w:rPr>
          <w:rFonts w:cs="Calibri Light"/>
        </w:rPr>
        <w:t xml:space="preserve"> the Steamboat Island Stage </w:t>
      </w:r>
      <w:r w:rsidR="00945A27">
        <w:rPr>
          <w:rFonts w:cs="Calibri Light"/>
        </w:rPr>
        <w:t>III</w:t>
      </w:r>
      <w:r>
        <w:rPr>
          <w:rFonts w:cs="Calibri Light"/>
        </w:rPr>
        <w:t xml:space="preserve"> HREP.</w:t>
      </w:r>
    </w:p>
    <w:p w:rsidR="00D95598" w:rsidP="00D95598" w:rsidRDefault="00945A27" w14:paraId="0937855B" w14:textId="5439A269">
      <w:pPr>
        <w:pStyle w:val="ListParagraph"/>
        <w:numPr>
          <w:ilvl w:val="1"/>
          <w:numId w:val="2"/>
        </w:numPr>
        <w:ind w:left="446"/>
        <w:contextualSpacing w:val="0"/>
        <w:rPr>
          <w:rFonts w:cs="Calibri Light"/>
        </w:rPr>
      </w:pPr>
      <w:r>
        <w:rPr>
          <w:rFonts w:cs="Calibri Light"/>
        </w:rPr>
        <w:t>The St. Louis District expects to complete pump station construction for Clarence Cannon HREP in the next fiscal year</w:t>
      </w:r>
      <w:r w:rsidR="00D95598">
        <w:rPr>
          <w:rFonts w:cs="Calibri Light"/>
        </w:rPr>
        <w:t>.</w:t>
      </w:r>
    </w:p>
    <w:p w:rsidRPr="00EA4EA5" w:rsidR="00D95598" w:rsidP="00D95598" w:rsidRDefault="00D95598" w14:paraId="3203B925" w14:textId="77777777">
      <w:pPr>
        <w:ind w:left="0"/>
        <w:rPr>
          <w:rFonts w:cs="Calibri Light"/>
          <w:sz w:val="10"/>
          <w:szCs w:val="10"/>
        </w:rPr>
      </w:pPr>
    </w:p>
    <w:p w:rsidRPr="00FE7EC8" w:rsidR="00D95598" w:rsidP="00D95598" w:rsidRDefault="00D95598" w14:paraId="53E2860D" w14:textId="29E13145">
      <w:pPr>
        <w:pStyle w:val="ListParagraph"/>
        <w:numPr>
          <w:ilvl w:val="1"/>
          <w:numId w:val="2"/>
        </w:numPr>
        <w:ind w:left="446"/>
        <w:contextualSpacing w:val="0"/>
        <w:rPr>
          <w:rFonts w:cs="Calibri Light"/>
        </w:rPr>
      </w:pPr>
      <w:r>
        <w:rPr>
          <w:rFonts w:cs="Calibri Light"/>
        </w:rPr>
        <w:t xml:space="preserve">The St. Louis District River Resources Action Team fall 2025 partner river trip will </w:t>
      </w:r>
      <w:r w:rsidR="00945A27">
        <w:rPr>
          <w:rFonts w:cs="Calibri Light"/>
        </w:rPr>
        <w:t>be a one-day event on August</w:t>
      </w:r>
      <w:r w:rsidR="004C6B4C">
        <w:rPr>
          <w:rFonts w:cs="Calibri Light"/>
        </w:rPr>
        <w:t xml:space="preserve"> 13</w:t>
      </w:r>
      <w:r>
        <w:rPr>
          <w:rFonts w:cs="Calibri Light"/>
        </w:rPr>
        <w:t>.</w:t>
      </w:r>
    </w:p>
    <w:p w:rsidR="00D95598" w:rsidP="00D95598" w:rsidRDefault="00D95598" w14:paraId="343D70BF" w14:textId="77777777">
      <w:pPr>
        <w:ind w:left="0"/>
        <w:rPr>
          <w:rFonts w:cs="Calibri Light"/>
          <w:bCs/>
          <w:i/>
          <w:iCs/>
          <w:lang w:val="en"/>
        </w:rPr>
      </w:pPr>
    </w:p>
    <w:p w:rsidRPr="00853817" w:rsidR="00D95598" w:rsidP="42619D17" w:rsidRDefault="00D95598" w14:paraId="10FDE843" w14:textId="2AB5F24B" w14:noSpellErr="1">
      <w:pPr>
        <w:ind w:left="0"/>
        <w:rPr>
          <w:rFonts w:cs="Calibri Light"/>
          <w:lang w:val="en-US"/>
        </w:rPr>
      </w:pPr>
      <w:r w:rsidRPr="42619D17" w:rsidR="42619D17">
        <w:rPr>
          <w:rFonts w:cs="Calibri Light"/>
          <w:lang w:val="en-US"/>
        </w:rPr>
        <w:t xml:space="preserve">In response to a question from </w:t>
      </w:r>
      <w:r w:rsidRPr="42619D17" w:rsidR="42619D17">
        <w:rPr>
          <w:rFonts w:cs="Calibri Light"/>
          <w:lang w:val="en-US"/>
        </w:rPr>
        <w:t xml:space="preserve">Kelly Keefe, </w:t>
      </w:r>
      <w:r w:rsidRPr="42619D17" w:rsidR="42619D17">
        <w:rPr>
          <w:rFonts w:cs="Calibri Light"/>
          <w:lang w:val="en-US"/>
        </w:rPr>
        <w:t xml:space="preserve">Simmons </w:t>
      </w:r>
      <w:r w:rsidRPr="42619D17" w:rsidR="42619D17">
        <w:rPr>
          <w:rFonts w:cs="Calibri Light"/>
          <w:lang w:val="en-US"/>
        </w:rPr>
        <w:t>stated</w:t>
      </w:r>
      <w:r w:rsidRPr="42619D17" w:rsidR="42619D17">
        <w:rPr>
          <w:rFonts w:cs="Calibri Light"/>
          <w:lang w:val="en-US"/>
        </w:rPr>
        <w:t xml:space="preserve"> that </w:t>
      </w:r>
      <w:r w:rsidRPr="42619D17" w:rsidR="42619D17">
        <w:rPr>
          <w:rFonts w:cs="Calibri Light"/>
          <w:lang w:val="en-US"/>
        </w:rPr>
        <w:t>as</w:t>
      </w:r>
      <w:r w:rsidRPr="42619D17" w:rsidR="42619D17">
        <w:rPr>
          <w:rFonts w:cs="Calibri Light"/>
          <w:lang w:val="en-US"/>
        </w:rPr>
        <w:t xml:space="preserve"> the Harlow Island HREP contract was </w:t>
      </w:r>
      <w:r w:rsidRPr="42619D17" w:rsidR="42619D17">
        <w:rPr>
          <w:rFonts w:cs="Calibri Light"/>
          <w:lang w:val="en-US"/>
        </w:rPr>
        <w:t>terminated</w:t>
      </w:r>
      <w:r w:rsidRPr="42619D17" w:rsidR="42619D17">
        <w:rPr>
          <w:rFonts w:cs="Calibri Light"/>
          <w:lang w:val="en-US"/>
        </w:rPr>
        <w:t xml:space="preserve"> early, there will be another construction award and solicitation of bids for the project.</w:t>
      </w:r>
    </w:p>
    <w:p w:rsidRPr="00F371D8" w:rsidR="00D95598" w:rsidP="00D95598" w:rsidRDefault="00D95598" w14:paraId="5101165F" w14:textId="77777777">
      <w:pPr>
        <w:rPr>
          <w:rFonts w:cs="Calibri Light"/>
          <w:sz w:val="20"/>
          <w:szCs w:val="20"/>
        </w:rPr>
      </w:pPr>
    </w:p>
    <w:p w:rsidR="00326EFB" w:rsidP="00D95598" w:rsidRDefault="00326EFB" w14:paraId="6ECB512A" w14:textId="77777777">
      <w:pPr>
        <w:ind w:left="0"/>
        <w:rPr>
          <w:rFonts w:ascii="Arial" w:hAnsi="Arial" w:cs="Arial"/>
          <w:b/>
          <w:sz w:val="20"/>
          <w:szCs w:val="20"/>
          <w:lang w:val="en"/>
        </w:rPr>
      </w:pPr>
    </w:p>
    <w:p w:rsidR="00326EFB" w:rsidP="00D95598" w:rsidRDefault="00326EFB" w14:paraId="53DAEDD3" w14:textId="77777777">
      <w:pPr>
        <w:ind w:left="0"/>
        <w:rPr>
          <w:rFonts w:ascii="Arial" w:hAnsi="Arial" w:cs="Arial"/>
          <w:b/>
          <w:sz w:val="20"/>
          <w:szCs w:val="20"/>
          <w:lang w:val="en"/>
        </w:rPr>
      </w:pPr>
    </w:p>
    <w:p w:rsidR="00D95598" w:rsidP="00D95598" w:rsidRDefault="00853817" w14:paraId="31C42A28" w14:textId="08F5AC2D">
      <w:pPr>
        <w:ind w:left="0"/>
      </w:pPr>
      <w:r>
        <w:rPr>
          <w:rFonts w:ascii="Arial" w:hAnsi="Arial" w:cs="Arial"/>
          <w:b/>
          <w:sz w:val="20"/>
          <w:szCs w:val="20"/>
          <w:lang w:val="en"/>
        </w:rPr>
        <w:lastRenderedPageBreak/>
        <w:t>Communications</w:t>
      </w:r>
      <w:r w:rsidR="009718E8">
        <w:rPr>
          <w:rFonts w:ascii="Arial" w:hAnsi="Arial" w:cs="Arial"/>
          <w:b/>
          <w:sz w:val="20"/>
          <w:szCs w:val="20"/>
          <w:lang w:val="en"/>
        </w:rPr>
        <w:t xml:space="preserve"> and Outreach</w:t>
      </w:r>
    </w:p>
    <w:p w:rsidR="00D95598" w:rsidP="00D95598" w:rsidRDefault="00D95598" w14:paraId="4D920CBC" w14:textId="77777777">
      <w:pPr>
        <w:ind w:left="0"/>
        <w:rPr>
          <w:i/>
          <w:iCs/>
        </w:rPr>
      </w:pPr>
    </w:p>
    <w:p w:rsidR="00D95598" w:rsidP="00D95598" w:rsidRDefault="009718E8" w14:paraId="76FF57B8" w14:textId="1AA766A1">
      <w:pPr>
        <w:ind w:left="0"/>
        <w:rPr>
          <w:i/>
          <w:iCs/>
        </w:rPr>
      </w:pPr>
      <w:r>
        <w:rPr>
          <w:i/>
          <w:iCs/>
        </w:rPr>
        <w:t xml:space="preserve">New Programmatic </w:t>
      </w:r>
      <w:r w:rsidR="00853817">
        <w:rPr>
          <w:i/>
          <w:iCs/>
        </w:rPr>
        <w:t>Brochures</w:t>
      </w:r>
    </w:p>
    <w:p w:rsidRPr="00FC707C" w:rsidR="00D95598" w:rsidP="00D95598" w:rsidRDefault="00D95598" w14:paraId="3CD51C5D" w14:textId="77777777">
      <w:pPr>
        <w:ind w:left="0"/>
        <w:rPr>
          <w:i/>
          <w:iCs/>
          <w:sz w:val="12"/>
          <w:szCs w:val="12"/>
        </w:rPr>
      </w:pPr>
    </w:p>
    <w:p w:rsidR="00D95598" w:rsidP="00D95598" w:rsidRDefault="00853817" w14:paraId="56ADF2A0" w14:textId="38AE036A">
      <w:pPr>
        <w:spacing w:before="120"/>
        <w:ind w:left="0"/>
      </w:pPr>
      <w:r>
        <w:t xml:space="preserve">Laura Talbert </w:t>
      </w:r>
      <w:r w:rsidR="00FF0CAE">
        <w:t xml:space="preserve">shared brochures that the partnership had developed for the Department of Interior’s involvement in UMRR and </w:t>
      </w:r>
      <w:proofErr w:type="gramStart"/>
      <w:r w:rsidR="00FF0CAE">
        <w:t>Long Term</w:t>
      </w:r>
      <w:proofErr w:type="gramEnd"/>
      <w:r w:rsidR="00FF0CAE">
        <w:t xml:space="preserve"> Resource Monitoring.  The brochures have already been used successfully in UMRBA’s Congressional advocacy to highlight the important roles USGS and USFWS play in the program.  </w:t>
      </w:r>
    </w:p>
    <w:p w:rsidR="000C7B48" w:rsidP="00D95598" w:rsidRDefault="000C7B48" w14:paraId="6FB6DE94" w14:textId="016DDF4E">
      <w:pPr>
        <w:spacing w:before="120"/>
        <w:ind w:left="0"/>
        <w:rPr>
          <w:rFonts w:cs="Calibri Light"/>
        </w:rPr>
      </w:pPr>
      <w:r>
        <w:t xml:space="preserve">In response to a question from Vanessa Perry, Talbert noted that she is soliciting feedback on the brochures, not yet seeking </w:t>
      </w:r>
      <w:r w:rsidR="00736E35">
        <w:t>endorsement</w:t>
      </w:r>
      <w:r>
        <w:t xml:space="preserve"> from the Coordinating Committee.</w:t>
      </w:r>
    </w:p>
    <w:p w:rsidR="00853817" w:rsidP="00D95598" w:rsidRDefault="00853817" w14:paraId="4A645847" w14:textId="77777777">
      <w:pPr>
        <w:spacing w:before="120"/>
        <w:ind w:left="0"/>
        <w:rPr>
          <w:rFonts w:cs="Calibri Light"/>
        </w:rPr>
      </w:pPr>
    </w:p>
    <w:p w:rsidR="00853817" w:rsidP="00853817" w:rsidRDefault="00853817" w14:paraId="5CEBBF58" w14:textId="4063F2FC">
      <w:pPr>
        <w:ind w:left="0"/>
        <w:rPr>
          <w:i/>
          <w:iCs/>
        </w:rPr>
      </w:pPr>
      <w:r>
        <w:rPr>
          <w:i/>
          <w:iCs/>
        </w:rPr>
        <w:t>Cell Phone</w:t>
      </w:r>
      <w:r w:rsidR="000C7B48">
        <w:rPr>
          <w:i/>
          <w:iCs/>
        </w:rPr>
        <w:t xml:space="preserve"> </w:t>
      </w:r>
      <w:r w:rsidR="009718E8">
        <w:rPr>
          <w:i/>
          <w:iCs/>
        </w:rPr>
        <w:t>Data Pilot</w:t>
      </w:r>
    </w:p>
    <w:p w:rsidRPr="00FC707C" w:rsidR="00853817" w:rsidP="00853817" w:rsidRDefault="00853817" w14:paraId="5B18750C" w14:textId="77777777">
      <w:pPr>
        <w:ind w:left="0"/>
        <w:rPr>
          <w:i/>
          <w:iCs/>
          <w:sz w:val="12"/>
          <w:szCs w:val="12"/>
        </w:rPr>
      </w:pPr>
    </w:p>
    <w:p w:rsidR="00853817" w:rsidP="00853817" w:rsidRDefault="00853817" w14:paraId="544F44A5" w14:textId="1991E2AB">
      <w:pPr>
        <w:spacing w:before="120"/>
        <w:ind w:left="0"/>
      </w:pPr>
      <w:r>
        <w:t xml:space="preserve">Matt Vitello </w:t>
      </w:r>
      <w:r w:rsidR="000C7B48">
        <w:t xml:space="preserve">shared </w:t>
      </w:r>
      <w:r w:rsidR="005C4327">
        <w:t xml:space="preserve">pilot </w:t>
      </w:r>
      <w:r w:rsidR="000C7B48">
        <w:t xml:space="preserve">data collected by the Upper Mississippi River Conservation Committee (UMRCC) in partnership with the Missouri Department of Conservation.  </w:t>
      </w:r>
      <w:r w:rsidR="005C4327">
        <w:t>The pilot tracked cell phone location data to determine visits to Pools 4, 13, and 26</w:t>
      </w:r>
      <w:proofErr w:type="gramStart"/>
      <w:r w:rsidR="005C4327">
        <w:t>.</w:t>
      </w:r>
      <w:r w:rsidR="00736E35">
        <w:t xml:space="preserve">  The</w:t>
      </w:r>
      <w:proofErr w:type="gramEnd"/>
      <w:r w:rsidR="00736E35">
        <w:t xml:space="preserve"> locations were restricted to solely the pools, not the surrounding areas.  </w:t>
      </w:r>
      <w:r w:rsidR="005C4327">
        <w:t xml:space="preserve">The raw data can be found on the </w:t>
      </w:r>
      <w:r w:rsidR="00736E35">
        <w:t xml:space="preserve">UMRCC website. </w:t>
      </w:r>
    </w:p>
    <w:p w:rsidR="00853817" w:rsidP="00853817" w:rsidRDefault="00853817" w14:paraId="372971E3" w14:textId="77777777">
      <w:pPr>
        <w:spacing w:before="120"/>
        <w:ind w:left="0"/>
        <w:rPr>
          <w:rFonts w:cs="Calibri Light"/>
        </w:rPr>
      </w:pPr>
    </w:p>
    <w:p w:rsidRPr="001258F4" w:rsidR="00853817" w:rsidP="00D95598" w:rsidRDefault="00853817" w14:paraId="1624AC35" w14:textId="77777777">
      <w:pPr>
        <w:spacing w:before="120"/>
        <w:ind w:left="0"/>
        <w:rPr>
          <w:rFonts w:cs="Calibri Light"/>
        </w:rPr>
      </w:pPr>
    </w:p>
    <w:p w:rsidR="00853817" w:rsidP="00853817" w:rsidRDefault="00853817" w14:paraId="2CBCE2F5" w14:textId="77777777">
      <w:pPr>
        <w:ind w:left="0"/>
      </w:pPr>
      <w:r>
        <w:rPr>
          <w:rFonts w:ascii="Arial" w:hAnsi="Arial" w:cs="Arial"/>
          <w:b/>
          <w:sz w:val="20"/>
          <w:szCs w:val="20"/>
          <w:lang w:val="en"/>
        </w:rPr>
        <w:t>Other Business</w:t>
      </w:r>
    </w:p>
    <w:p w:rsidR="00D95598" w:rsidP="00D95598" w:rsidRDefault="00D95598" w14:paraId="6A41D1F8" w14:textId="77777777">
      <w:pPr>
        <w:ind w:left="0"/>
        <w:rPr>
          <w:rFonts w:cs="Calibri Light"/>
          <w:bCs/>
          <w:i/>
          <w:iCs/>
          <w:lang w:val="en"/>
        </w:rPr>
      </w:pPr>
    </w:p>
    <w:p w:rsidR="00D95598" w:rsidP="00D95598" w:rsidRDefault="00D95598" w14:paraId="7A20FBDE" w14:textId="77777777">
      <w:pPr>
        <w:ind w:left="0"/>
        <w:rPr>
          <w:rFonts w:cs="Calibri Light"/>
          <w:bCs/>
          <w:i/>
          <w:iCs/>
          <w:lang w:val="en"/>
        </w:rPr>
      </w:pPr>
      <w:r>
        <w:rPr>
          <w:rFonts w:cs="Calibri Light"/>
          <w:bCs/>
          <w:i/>
          <w:iCs/>
          <w:lang w:val="en"/>
        </w:rPr>
        <w:t>Future Meeting Schedule</w:t>
      </w:r>
    </w:p>
    <w:p w:rsidRPr="00617781" w:rsidR="00D95598" w:rsidP="00D95598" w:rsidRDefault="00D95598" w14:paraId="1F8F65E0" w14:textId="77777777">
      <w:pPr>
        <w:ind w:left="0"/>
      </w:pPr>
    </w:p>
    <w:p w:rsidRPr="00617781" w:rsidR="00D95598" w:rsidP="00D95598" w:rsidRDefault="000C7B48" w14:paraId="166E50CA" w14:textId="1E19BE50">
      <w:pPr>
        <w:numPr>
          <w:ilvl w:val="0"/>
          <w:numId w:val="2"/>
        </w:numPr>
        <w:spacing w:before="120"/>
        <w:ind w:left="446"/>
      </w:pPr>
      <w:r>
        <w:t>November</w:t>
      </w:r>
      <w:r w:rsidRPr="00617781" w:rsidR="00D95598">
        <w:t xml:space="preserve"> 2025</w:t>
      </w:r>
      <w:r w:rsidR="00D95598">
        <w:t xml:space="preserve"> in </w:t>
      </w:r>
      <w:r>
        <w:t>St. Louis, Missouri</w:t>
      </w:r>
    </w:p>
    <w:p w:rsidRPr="00F371D8" w:rsidR="00D95598" w:rsidP="00D95598" w:rsidRDefault="00D95598" w14:paraId="211E0138" w14:textId="0630D6BF">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sidR="000C7B48">
        <w:rPr>
          <w:rFonts w:cs="Calibri Light"/>
        </w:rPr>
        <w:t>November 18</w:t>
      </w:r>
    </w:p>
    <w:p w:rsidR="00D95598" w:rsidP="00D95598" w:rsidRDefault="00D95598" w14:paraId="17217ECA" w14:textId="72F8D755">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sidR="000C7B48">
        <w:rPr>
          <w:rFonts w:cs="Calibri Light"/>
        </w:rPr>
        <w:t>November 19</w:t>
      </w:r>
    </w:p>
    <w:p w:rsidRPr="00F371D8" w:rsidR="00D95598" w:rsidP="00D95598" w:rsidRDefault="00D95598" w14:paraId="7B09BCC2" w14:textId="77777777">
      <w:pPr>
        <w:numPr>
          <w:ilvl w:val="0"/>
          <w:numId w:val="2"/>
        </w:numPr>
        <w:spacing w:before="120"/>
        <w:ind w:left="446"/>
        <w:rPr>
          <w:rFonts w:cs="Calibri Light"/>
        </w:rPr>
      </w:pPr>
      <w:r>
        <w:rPr>
          <w:rFonts w:cs="Calibri Light"/>
        </w:rPr>
        <w:t>February</w:t>
      </w:r>
      <w:r w:rsidRPr="00F371D8">
        <w:rPr>
          <w:rFonts w:cs="Calibri Light"/>
        </w:rPr>
        <w:t xml:space="preserve"> 202</w:t>
      </w:r>
      <w:r>
        <w:rPr>
          <w:rFonts w:cs="Calibri Light"/>
        </w:rPr>
        <w:t>6</w:t>
      </w:r>
      <w:r w:rsidRPr="00F371D8">
        <w:rPr>
          <w:rFonts w:cs="Calibri Light"/>
        </w:rPr>
        <w:t xml:space="preserve"> </w:t>
      </w:r>
      <w:r>
        <w:rPr>
          <w:rFonts w:cs="Calibri Light"/>
        </w:rPr>
        <w:t>to be held virtually</w:t>
      </w:r>
    </w:p>
    <w:p w:rsidRPr="00F371D8" w:rsidR="00D95598" w:rsidP="00D95598" w:rsidRDefault="00D95598" w14:paraId="3F9B5337" w14:textId="77777777">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February 24</w:t>
      </w:r>
    </w:p>
    <w:p w:rsidRPr="000C7B48" w:rsidR="00D95598" w:rsidP="000C7B48" w:rsidRDefault="00D95598" w14:paraId="33B3F34E" w14:textId="49AF2ABC">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February 25</w:t>
      </w:r>
    </w:p>
    <w:p w:rsidRPr="00F371D8" w:rsidR="000C7B48" w:rsidP="000C7B48" w:rsidRDefault="000C7B48" w14:paraId="1989B642" w14:textId="7B391725">
      <w:pPr>
        <w:numPr>
          <w:ilvl w:val="0"/>
          <w:numId w:val="2"/>
        </w:numPr>
        <w:spacing w:before="120"/>
        <w:ind w:left="446"/>
        <w:rPr>
          <w:rFonts w:cs="Calibri Light"/>
        </w:rPr>
      </w:pPr>
      <w:r>
        <w:rPr>
          <w:rFonts w:cs="Calibri Light"/>
        </w:rPr>
        <w:t>May 2026</w:t>
      </w:r>
      <w:r w:rsidRPr="00F371D8">
        <w:rPr>
          <w:rFonts w:cs="Calibri Light"/>
        </w:rPr>
        <w:t xml:space="preserve"> </w:t>
      </w:r>
      <w:r>
        <w:rPr>
          <w:rFonts w:cs="Calibri Light"/>
        </w:rPr>
        <w:t>to be held</w:t>
      </w:r>
      <w:r>
        <w:rPr>
          <w:rFonts w:cs="Calibri Light"/>
        </w:rPr>
        <w:t xml:space="preserve"> in Minneapolis, Minnesota</w:t>
      </w:r>
    </w:p>
    <w:p w:rsidRPr="00F371D8" w:rsidR="000C7B48" w:rsidP="000C7B48" w:rsidRDefault="000C7B48" w14:paraId="5321D37F" w14:textId="6AC151DC">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May 18</w:t>
      </w:r>
      <w:r w:rsidRPr="00F371D8">
        <w:rPr>
          <w:rFonts w:cs="Calibri Light"/>
        </w:rPr>
        <w:t xml:space="preserve"> </w:t>
      </w:r>
    </w:p>
    <w:p w:rsidR="000C7B48" w:rsidP="000C7B48" w:rsidRDefault="000C7B48" w14:paraId="53BBA0F4" w14:textId="20F923E1">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May 19</w:t>
      </w:r>
    </w:p>
    <w:p w:rsidR="000C7B48" w:rsidP="00D95598" w:rsidRDefault="000C7B48" w14:paraId="1D7ACFF7" w14:textId="77777777">
      <w:pPr>
        <w:ind w:left="0"/>
        <w:sectPr w:rsidR="000C7B48" w:rsidSect="00D95598">
          <w:headerReference w:type="even" r:id="rId5"/>
          <w:headerReference w:type="default" r:id="rId6"/>
          <w:footerReference w:type="even" r:id="rId7"/>
          <w:footerReference w:type="default" r:id="rId8"/>
          <w:headerReference w:type="first" r:id="rId9"/>
          <w:footerReference w:type="first" r:id="rId10"/>
          <w:pgSz w:w="12240" w:h="15840" w:orient="portrait"/>
          <w:pgMar w:top="1440" w:right="1260" w:bottom="1440" w:left="1440" w:header="720" w:footer="720" w:gutter="0"/>
          <w:cols w:space="720"/>
          <w:docGrid w:linePitch="360"/>
        </w:sectPr>
      </w:pPr>
    </w:p>
    <w:p w:rsidRPr="00D30E2A" w:rsidR="00D95598" w:rsidP="00D95598" w:rsidRDefault="00D95598" w14:paraId="0B88E9C3" w14:textId="77777777">
      <w:pPr>
        <w:ind w:left="0"/>
        <w:rPr>
          <w:rFonts w:ascii="Arial" w:hAnsi="Arial" w:cs="Arial"/>
          <w:b/>
          <w:sz w:val="20"/>
          <w:szCs w:val="20"/>
          <w:lang w:val="en"/>
        </w:rPr>
      </w:pPr>
      <w:r w:rsidRPr="00D30E2A">
        <w:rPr>
          <w:rFonts w:ascii="Arial" w:hAnsi="Arial" w:cs="Arial"/>
          <w:b/>
          <w:sz w:val="20"/>
          <w:szCs w:val="20"/>
          <w:lang w:val="en"/>
        </w:rPr>
        <w:lastRenderedPageBreak/>
        <w:t>Attendance List</w:t>
      </w:r>
    </w:p>
    <w:p w:rsidRPr="00D30E2A" w:rsidR="00D95598" w:rsidP="00D95598" w:rsidRDefault="00D95598" w14:paraId="1E7C85B4" w14:textId="77777777">
      <w:pPr>
        <w:ind w:left="0"/>
        <w:rPr>
          <w:lang w:val="en"/>
        </w:rPr>
      </w:pPr>
    </w:p>
    <w:p w:rsidRPr="005436F8" w:rsidR="00D95598" w:rsidP="00D95598" w:rsidRDefault="00D95598" w14:paraId="2A221625" w14:textId="77777777">
      <w:pPr>
        <w:ind w:left="0"/>
        <w:rPr>
          <w:bCs/>
          <w:i/>
          <w:iCs/>
          <w:u w:val="single"/>
          <w:lang w:val="en"/>
        </w:rPr>
      </w:pPr>
      <w:r w:rsidRPr="005436F8">
        <w:rPr>
          <w:bCs/>
          <w:i/>
          <w:iCs/>
          <w:u w:val="single"/>
          <w:lang w:val="en"/>
        </w:rPr>
        <w:t>UMRR Coordinating Committee Members</w:t>
      </w:r>
    </w:p>
    <w:tbl>
      <w:tblPr>
        <w:tblW w:w="9540" w:type="dxa"/>
        <w:tblInd w:w="-90" w:type="dxa"/>
        <w:tblBorders>
          <w:top w:val="nil"/>
          <w:left w:val="nil"/>
          <w:bottom w:val="nil"/>
          <w:right w:val="nil"/>
          <w:insideH w:val="nil"/>
          <w:insideV w:val="nil"/>
        </w:tblBorders>
        <w:tblLayout w:type="fixed"/>
        <w:tblLook w:val="0000" w:firstRow="0" w:lastRow="0" w:firstColumn="0" w:lastColumn="0" w:noHBand="0" w:noVBand="0"/>
      </w:tblPr>
      <w:tblGrid>
        <w:gridCol w:w="2250"/>
        <w:gridCol w:w="7290"/>
      </w:tblGrid>
      <w:tr w:rsidRPr="00D30E2A" w:rsidR="00D95598" w:rsidTr="007C3F48" w14:paraId="09BC22B6" w14:textId="77777777">
        <w:trPr>
          <w:trHeight w:val="212"/>
        </w:trPr>
        <w:tc>
          <w:tcPr>
            <w:tcW w:w="2250" w:type="dxa"/>
          </w:tcPr>
          <w:p w:rsidRPr="00D30E2A" w:rsidR="00D95598" w:rsidP="007C3F48" w:rsidRDefault="00D95598" w14:paraId="78B8556A" w14:textId="77777777">
            <w:pPr>
              <w:ind w:left="0"/>
              <w:rPr>
                <w:lang w:val="en"/>
              </w:rPr>
            </w:pPr>
            <w:r>
              <w:rPr>
                <w:lang w:val="en"/>
              </w:rPr>
              <w:t>Kelly Keefe</w:t>
            </w:r>
          </w:p>
        </w:tc>
        <w:tc>
          <w:tcPr>
            <w:tcW w:w="7290" w:type="dxa"/>
          </w:tcPr>
          <w:p w:rsidRPr="00D30E2A" w:rsidR="00D95598" w:rsidP="007C3F48" w:rsidRDefault="00D95598" w14:paraId="52B1CAC1" w14:textId="2F175CEE">
            <w:pPr>
              <w:ind w:left="0"/>
              <w:rPr>
                <w:lang w:val="en"/>
              </w:rPr>
            </w:pPr>
            <w:r w:rsidRPr="00D30E2A">
              <w:rPr>
                <w:lang w:val="en"/>
              </w:rPr>
              <w:t>U.S. Army Corps of Engineers</w:t>
            </w:r>
            <w:r w:rsidR="005B336F">
              <w:rPr>
                <w:lang w:val="en"/>
              </w:rPr>
              <w:t>, MVD</w:t>
            </w:r>
          </w:p>
        </w:tc>
      </w:tr>
      <w:tr w:rsidRPr="00D30E2A" w:rsidR="00D95598" w:rsidTr="007C3F48" w14:paraId="7D4EB52B" w14:textId="77777777">
        <w:trPr>
          <w:trHeight w:val="254"/>
        </w:trPr>
        <w:tc>
          <w:tcPr>
            <w:tcW w:w="2250" w:type="dxa"/>
          </w:tcPr>
          <w:p w:rsidRPr="00D30E2A" w:rsidR="00D95598" w:rsidP="007C3F48" w:rsidRDefault="00D95598" w14:paraId="118C565E" w14:textId="77777777">
            <w:pPr>
              <w:ind w:left="0"/>
              <w:rPr>
                <w:lang w:val="en"/>
              </w:rPr>
            </w:pPr>
            <w:r w:rsidRPr="00D30E2A">
              <w:rPr>
                <w:lang w:val="en"/>
              </w:rPr>
              <w:t>Sabrina Chandler</w:t>
            </w:r>
          </w:p>
        </w:tc>
        <w:tc>
          <w:tcPr>
            <w:tcW w:w="7290" w:type="dxa"/>
          </w:tcPr>
          <w:p w:rsidRPr="00D30E2A" w:rsidR="00D95598" w:rsidP="007C3F48" w:rsidRDefault="00D95598" w14:paraId="4FDA1B1B" w14:textId="77777777">
            <w:pPr>
              <w:ind w:left="0"/>
              <w:rPr>
                <w:lang w:val="en"/>
              </w:rPr>
            </w:pPr>
            <w:r w:rsidRPr="00D30E2A">
              <w:rPr>
                <w:lang w:val="en"/>
              </w:rPr>
              <w:t>U.S. Fish and Wildlife Service</w:t>
            </w:r>
            <w:r>
              <w:rPr>
                <w:lang w:val="en"/>
              </w:rPr>
              <w:t>, UMR Refuges</w:t>
            </w:r>
          </w:p>
        </w:tc>
      </w:tr>
      <w:tr w:rsidRPr="00D30E2A" w:rsidR="00D95598" w:rsidTr="007C3F48" w14:paraId="09C38423" w14:textId="77777777">
        <w:trPr>
          <w:trHeight w:val="252"/>
        </w:trPr>
        <w:tc>
          <w:tcPr>
            <w:tcW w:w="2250" w:type="dxa"/>
          </w:tcPr>
          <w:p w:rsidRPr="00D30E2A" w:rsidR="00D95598" w:rsidP="007C3F48" w:rsidRDefault="00D95598" w14:paraId="4F893512" w14:textId="77777777">
            <w:pPr>
              <w:ind w:left="0"/>
              <w:rPr>
                <w:lang w:val="en"/>
              </w:rPr>
            </w:pPr>
            <w:r w:rsidRPr="00D678A9">
              <w:rPr>
                <w:bCs/>
                <w:lang w:val="en"/>
              </w:rPr>
              <w:t>Jon Amberg</w:t>
            </w:r>
          </w:p>
        </w:tc>
        <w:tc>
          <w:tcPr>
            <w:tcW w:w="7290" w:type="dxa"/>
          </w:tcPr>
          <w:p w:rsidRPr="00D30E2A" w:rsidR="00D95598" w:rsidP="007C3F48" w:rsidRDefault="00D95598" w14:paraId="5DC5D685" w14:textId="77777777">
            <w:pPr>
              <w:ind w:left="0"/>
              <w:rPr>
                <w:lang w:val="en"/>
              </w:rPr>
            </w:pPr>
            <w:r w:rsidRPr="00D30E2A">
              <w:rPr>
                <w:lang w:val="en"/>
              </w:rPr>
              <w:t>U.S. Geological Survey, UMESC</w:t>
            </w:r>
            <w:r>
              <w:rPr>
                <w:lang w:val="en"/>
              </w:rPr>
              <w:t xml:space="preserve"> </w:t>
            </w:r>
          </w:p>
        </w:tc>
      </w:tr>
      <w:tr w:rsidRPr="00D30E2A" w:rsidR="00DF4496" w:rsidTr="007C3F48" w14:paraId="491A61F8" w14:textId="77777777">
        <w:trPr>
          <w:trHeight w:val="252"/>
        </w:trPr>
        <w:tc>
          <w:tcPr>
            <w:tcW w:w="2250" w:type="dxa"/>
          </w:tcPr>
          <w:p w:rsidRPr="00D678A9" w:rsidR="00DF4496" w:rsidP="007C3F48" w:rsidRDefault="00DF4496" w14:paraId="781CBD6B" w14:textId="3C8DB1BB">
            <w:pPr>
              <w:ind w:left="0"/>
              <w:rPr>
                <w:bCs/>
                <w:lang w:val="en"/>
              </w:rPr>
            </w:pPr>
            <w:r>
              <w:rPr>
                <w:bCs/>
                <w:lang w:val="en"/>
              </w:rPr>
              <w:t>Dave Glover</w:t>
            </w:r>
          </w:p>
        </w:tc>
        <w:tc>
          <w:tcPr>
            <w:tcW w:w="7290" w:type="dxa"/>
          </w:tcPr>
          <w:p w:rsidRPr="00D30E2A" w:rsidR="00DF4496" w:rsidP="007C3F48" w:rsidRDefault="00DF4496" w14:paraId="019B97C7" w14:textId="6B6CCC6C">
            <w:pPr>
              <w:ind w:left="0"/>
              <w:rPr>
                <w:lang w:val="en"/>
              </w:rPr>
            </w:pPr>
            <w:r>
              <w:rPr>
                <w:lang w:val="en"/>
              </w:rPr>
              <w:t>Illinois Department of Natural Resources</w:t>
            </w:r>
          </w:p>
        </w:tc>
      </w:tr>
      <w:tr w:rsidRPr="00D30E2A" w:rsidR="00D95598" w:rsidTr="007C3F48" w14:paraId="61B9A4E8" w14:textId="77777777">
        <w:trPr>
          <w:trHeight w:val="252"/>
        </w:trPr>
        <w:tc>
          <w:tcPr>
            <w:tcW w:w="2250" w:type="dxa"/>
          </w:tcPr>
          <w:p w:rsidRPr="00D30E2A" w:rsidR="00D95598" w:rsidP="007C3F48" w:rsidRDefault="00D95598" w14:paraId="2CB0E1B2" w14:textId="77777777">
            <w:pPr>
              <w:ind w:left="0"/>
              <w:rPr>
                <w:lang w:val="en"/>
              </w:rPr>
            </w:pPr>
            <w:r>
              <w:rPr>
                <w:lang w:val="en"/>
              </w:rPr>
              <w:t>Kirk Hansen</w:t>
            </w:r>
          </w:p>
        </w:tc>
        <w:tc>
          <w:tcPr>
            <w:tcW w:w="7290" w:type="dxa"/>
          </w:tcPr>
          <w:p w:rsidRPr="00D30E2A" w:rsidR="00D95598" w:rsidP="007C3F48" w:rsidRDefault="00D95598" w14:paraId="18CF3F3C" w14:textId="77777777">
            <w:pPr>
              <w:ind w:left="0"/>
              <w:rPr>
                <w:lang w:val="en"/>
              </w:rPr>
            </w:pPr>
            <w:r w:rsidRPr="00D30E2A">
              <w:rPr>
                <w:lang w:val="en"/>
              </w:rPr>
              <w:t>Iowa Department of Natural Resources</w:t>
            </w:r>
          </w:p>
        </w:tc>
      </w:tr>
      <w:tr w:rsidRPr="00D30E2A" w:rsidR="00D95598" w:rsidTr="007C3F48" w14:paraId="14835DFC" w14:textId="77777777">
        <w:trPr>
          <w:trHeight w:val="252"/>
        </w:trPr>
        <w:tc>
          <w:tcPr>
            <w:tcW w:w="2250" w:type="dxa"/>
          </w:tcPr>
          <w:p w:rsidRPr="00D30E2A" w:rsidR="00D95598" w:rsidP="007C3F48" w:rsidRDefault="00D95598" w14:paraId="29F83665" w14:textId="77777777">
            <w:pPr>
              <w:ind w:left="0"/>
              <w:rPr>
                <w:lang w:val="en"/>
              </w:rPr>
            </w:pPr>
            <w:r>
              <w:rPr>
                <w:lang w:val="en"/>
              </w:rPr>
              <w:t>Liz Scherber</w:t>
            </w:r>
          </w:p>
        </w:tc>
        <w:tc>
          <w:tcPr>
            <w:tcW w:w="7290" w:type="dxa"/>
          </w:tcPr>
          <w:p w:rsidRPr="00D30E2A" w:rsidR="00D95598" w:rsidP="007C3F48" w:rsidRDefault="00D95598" w14:paraId="324B7990" w14:textId="77777777">
            <w:pPr>
              <w:ind w:left="0"/>
              <w:rPr>
                <w:lang w:val="en"/>
              </w:rPr>
            </w:pPr>
            <w:r w:rsidRPr="00D30E2A">
              <w:rPr>
                <w:lang w:val="en"/>
              </w:rPr>
              <w:t>Minnesota Department of Natural Resources</w:t>
            </w:r>
          </w:p>
        </w:tc>
      </w:tr>
      <w:tr w:rsidRPr="00D30E2A" w:rsidR="00D95598" w:rsidTr="007C3F48" w14:paraId="0BC80560" w14:textId="77777777">
        <w:trPr>
          <w:trHeight w:val="254"/>
        </w:trPr>
        <w:tc>
          <w:tcPr>
            <w:tcW w:w="2250" w:type="dxa"/>
          </w:tcPr>
          <w:p w:rsidRPr="00D30E2A" w:rsidR="00D95598" w:rsidP="007C3F48" w:rsidRDefault="00D95598" w14:paraId="0EB949C4" w14:textId="77777777">
            <w:pPr>
              <w:ind w:left="0"/>
              <w:rPr>
                <w:lang w:val="en"/>
              </w:rPr>
            </w:pPr>
            <w:r w:rsidRPr="00D30E2A">
              <w:rPr>
                <w:lang w:val="en"/>
              </w:rPr>
              <w:t>Matt Vitello</w:t>
            </w:r>
          </w:p>
        </w:tc>
        <w:tc>
          <w:tcPr>
            <w:tcW w:w="7290" w:type="dxa"/>
          </w:tcPr>
          <w:p w:rsidRPr="00D30E2A" w:rsidR="00D95598" w:rsidP="007C3F48" w:rsidRDefault="00D95598" w14:paraId="754FA709" w14:textId="77777777">
            <w:pPr>
              <w:ind w:left="0"/>
              <w:rPr>
                <w:lang w:val="en"/>
              </w:rPr>
            </w:pPr>
            <w:r w:rsidRPr="00D30E2A">
              <w:rPr>
                <w:lang w:val="en"/>
              </w:rPr>
              <w:t>Missouri Department of Conservation</w:t>
            </w:r>
          </w:p>
        </w:tc>
      </w:tr>
      <w:tr w:rsidRPr="00D30E2A" w:rsidR="00D95598" w:rsidTr="007C3F48" w14:paraId="4629064A" w14:textId="77777777">
        <w:trPr>
          <w:trHeight w:val="252"/>
        </w:trPr>
        <w:tc>
          <w:tcPr>
            <w:tcW w:w="2250" w:type="dxa"/>
          </w:tcPr>
          <w:p w:rsidRPr="00D30E2A" w:rsidR="00D95598" w:rsidP="007C3F48" w:rsidRDefault="00D95598" w14:paraId="1382E628" w14:textId="77777777">
            <w:pPr>
              <w:ind w:left="0"/>
              <w:rPr>
                <w:lang w:val="en"/>
              </w:rPr>
            </w:pPr>
            <w:r>
              <w:rPr>
                <w:lang w:val="en"/>
              </w:rPr>
              <w:t>Vanessa Perry</w:t>
            </w:r>
          </w:p>
        </w:tc>
        <w:tc>
          <w:tcPr>
            <w:tcW w:w="7290" w:type="dxa"/>
          </w:tcPr>
          <w:p w:rsidRPr="00D30E2A" w:rsidR="00D95598" w:rsidP="007C3F48" w:rsidRDefault="00D95598" w14:paraId="1FC43B70" w14:textId="77777777">
            <w:pPr>
              <w:ind w:left="0"/>
              <w:rPr>
                <w:lang w:val="en"/>
              </w:rPr>
            </w:pPr>
            <w:r w:rsidRPr="00D30E2A">
              <w:rPr>
                <w:lang w:val="en"/>
              </w:rPr>
              <w:t>Wisconsin Department of Natural Resources</w:t>
            </w:r>
          </w:p>
        </w:tc>
      </w:tr>
      <w:tr w:rsidRPr="00D30E2A" w:rsidR="00D95598" w:rsidTr="007C3F48" w14:paraId="223A0CD3" w14:textId="77777777">
        <w:trPr>
          <w:trHeight w:val="294"/>
        </w:trPr>
        <w:tc>
          <w:tcPr>
            <w:tcW w:w="2250" w:type="dxa"/>
          </w:tcPr>
          <w:p w:rsidRPr="00D30E2A" w:rsidR="00D95598" w:rsidP="007C3F48" w:rsidRDefault="00D95598" w14:paraId="2EE30D1D" w14:textId="77777777">
            <w:pPr>
              <w:ind w:left="0"/>
              <w:rPr>
                <w:b/>
                <w:lang w:val="en"/>
              </w:rPr>
            </w:pPr>
          </w:p>
        </w:tc>
        <w:tc>
          <w:tcPr>
            <w:tcW w:w="7290" w:type="dxa"/>
          </w:tcPr>
          <w:p w:rsidRPr="00D30E2A" w:rsidR="00D95598" w:rsidP="007C3F48" w:rsidRDefault="00D95598" w14:paraId="577AEF45" w14:textId="77777777">
            <w:pPr>
              <w:ind w:left="0"/>
              <w:rPr>
                <w:lang w:val="en"/>
              </w:rPr>
            </w:pPr>
          </w:p>
        </w:tc>
      </w:tr>
      <w:tr w:rsidRPr="003326BD" w:rsidR="00D95598" w:rsidTr="007C3F48" w14:paraId="750DD742" w14:textId="77777777">
        <w:trPr>
          <w:trHeight w:val="294"/>
        </w:trPr>
        <w:tc>
          <w:tcPr>
            <w:tcW w:w="2250" w:type="dxa"/>
          </w:tcPr>
          <w:p w:rsidRPr="002E51CD" w:rsidR="00D95598" w:rsidP="007C3F48" w:rsidRDefault="00D95598" w14:paraId="280ABD91" w14:textId="77777777">
            <w:pPr>
              <w:ind w:left="0"/>
              <w:rPr>
                <w:bCs/>
                <w:i/>
                <w:iCs/>
                <w:u w:val="single"/>
                <w:lang w:val="en"/>
              </w:rPr>
            </w:pPr>
            <w:r w:rsidRPr="002E51CD">
              <w:rPr>
                <w:bCs/>
                <w:i/>
                <w:iCs/>
                <w:u w:val="single"/>
                <w:lang w:val="en"/>
              </w:rPr>
              <w:t>Others In Attendance</w:t>
            </w:r>
          </w:p>
        </w:tc>
        <w:tc>
          <w:tcPr>
            <w:tcW w:w="7290" w:type="dxa"/>
          </w:tcPr>
          <w:p w:rsidRPr="003326BD" w:rsidR="00D95598" w:rsidP="007C3F48" w:rsidRDefault="00D95598" w14:paraId="3F171F05" w14:textId="77777777">
            <w:pPr>
              <w:ind w:left="0"/>
              <w:rPr>
                <w:b/>
                <w:lang w:val="en"/>
              </w:rPr>
            </w:pPr>
          </w:p>
        </w:tc>
      </w:tr>
      <w:tr w:rsidRPr="003326BD" w:rsidR="008615A0" w:rsidTr="007C3F48" w14:paraId="782E9B9C" w14:textId="77777777">
        <w:trPr>
          <w:trHeight w:val="294"/>
        </w:trPr>
        <w:tc>
          <w:tcPr>
            <w:tcW w:w="2250" w:type="dxa"/>
          </w:tcPr>
          <w:p w:rsidRPr="008615A0" w:rsidR="008615A0" w:rsidP="007C3F48" w:rsidRDefault="008615A0" w14:paraId="5EF4F3F1" w14:textId="58E08F91">
            <w:pPr>
              <w:ind w:left="0"/>
              <w:rPr>
                <w:bCs/>
                <w:lang w:val="en"/>
              </w:rPr>
            </w:pPr>
            <w:r>
              <w:rPr>
                <w:bCs/>
                <w:lang w:val="en"/>
              </w:rPr>
              <w:t>Brian Chewning</w:t>
            </w:r>
          </w:p>
        </w:tc>
        <w:tc>
          <w:tcPr>
            <w:tcW w:w="7290" w:type="dxa"/>
          </w:tcPr>
          <w:p w:rsidRPr="003326BD" w:rsidR="008615A0" w:rsidP="007C3F48" w:rsidRDefault="008615A0" w14:paraId="763F5F0E" w14:textId="5BC2422B">
            <w:pPr>
              <w:ind w:left="0"/>
              <w:rPr>
                <w:b/>
                <w:lang w:val="en"/>
              </w:rPr>
            </w:pPr>
            <w:r w:rsidRPr="00262B2C">
              <w:rPr>
                <w:bCs/>
                <w:lang w:val="en"/>
              </w:rPr>
              <w:t>U.S. Army Corps of Engineers, MVD</w:t>
            </w:r>
          </w:p>
        </w:tc>
      </w:tr>
      <w:tr w:rsidRPr="003326BD" w:rsidR="007A3F59" w:rsidTr="007C3F48" w14:paraId="68FD01CC" w14:textId="77777777">
        <w:trPr>
          <w:trHeight w:val="294"/>
        </w:trPr>
        <w:tc>
          <w:tcPr>
            <w:tcW w:w="2250" w:type="dxa"/>
          </w:tcPr>
          <w:p w:rsidRPr="007A3F59" w:rsidR="007A3F59" w:rsidP="007C3F48" w:rsidRDefault="007A3F59" w14:paraId="5AEE2791" w14:textId="14687A3F">
            <w:pPr>
              <w:ind w:left="0"/>
              <w:rPr>
                <w:bCs/>
                <w:lang w:val="en"/>
              </w:rPr>
            </w:pPr>
            <w:r>
              <w:rPr>
                <w:bCs/>
                <w:lang w:val="en"/>
              </w:rPr>
              <w:t>Jim Cole</w:t>
            </w:r>
          </w:p>
        </w:tc>
        <w:tc>
          <w:tcPr>
            <w:tcW w:w="7290" w:type="dxa"/>
          </w:tcPr>
          <w:p w:rsidRPr="003326BD" w:rsidR="007A3F59" w:rsidP="007C3F48" w:rsidRDefault="007A3F59" w14:paraId="7D70BC84" w14:textId="23BCC443">
            <w:pPr>
              <w:ind w:left="0"/>
              <w:rPr>
                <w:b/>
                <w:lang w:val="en"/>
              </w:rPr>
            </w:pPr>
            <w:r w:rsidRPr="00262B2C">
              <w:rPr>
                <w:bCs/>
                <w:lang w:val="en"/>
              </w:rPr>
              <w:t>U.S. Army Corps of Engineers, MVD</w:t>
            </w:r>
          </w:p>
        </w:tc>
      </w:tr>
      <w:tr w:rsidRPr="003326BD" w:rsidR="00D95598" w:rsidTr="007C3F48" w14:paraId="44DCFC06" w14:textId="77777777">
        <w:trPr>
          <w:trHeight w:val="252"/>
        </w:trPr>
        <w:tc>
          <w:tcPr>
            <w:tcW w:w="2250" w:type="dxa"/>
          </w:tcPr>
          <w:p w:rsidRPr="00262B2C" w:rsidR="00D95598" w:rsidP="007C3F48" w:rsidRDefault="00D95598" w14:paraId="2F07F404" w14:textId="77777777">
            <w:pPr>
              <w:ind w:left="0"/>
              <w:rPr>
                <w:bCs/>
                <w:highlight w:val="lightGray"/>
                <w:lang w:val="en"/>
              </w:rPr>
            </w:pPr>
            <w:r w:rsidRPr="00262B2C">
              <w:rPr>
                <w:bCs/>
                <w:lang w:val="en"/>
              </w:rPr>
              <w:t>LeeAnn Riggs</w:t>
            </w:r>
          </w:p>
        </w:tc>
        <w:tc>
          <w:tcPr>
            <w:tcW w:w="7290" w:type="dxa"/>
          </w:tcPr>
          <w:p w:rsidRPr="00262B2C" w:rsidR="00D95598" w:rsidP="007C3F48" w:rsidRDefault="00D95598" w14:paraId="5F290CCD" w14:textId="77777777">
            <w:pPr>
              <w:ind w:left="0"/>
              <w:rPr>
                <w:bCs/>
                <w:lang w:val="en"/>
              </w:rPr>
            </w:pPr>
            <w:r w:rsidRPr="00262B2C">
              <w:rPr>
                <w:bCs/>
                <w:lang w:val="en"/>
              </w:rPr>
              <w:t>U.S. Army Corps of Engineers, MVD</w:t>
            </w:r>
          </w:p>
        </w:tc>
      </w:tr>
      <w:tr w:rsidRPr="003326BD" w:rsidR="008615A0" w:rsidTr="007C3F48" w14:paraId="25F8A8A8" w14:textId="77777777">
        <w:trPr>
          <w:trHeight w:val="252"/>
        </w:trPr>
        <w:tc>
          <w:tcPr>
            <w:tcW w:w="2250" w:type="dxa"/>
          </w:tcPr>
          <w:p w:rsidRPr="00262B2C" w:rsidR="008615A0" w:rsidP="008615A0" w:rsidRDefault="008615A0" w14:paraId="66E1C7C2" w14:textId="2E395333">
            <w:pPr>
              <w:ind w:left="0"/>
              <w:rPr>
                <w:bCs/>
                <w:lang w:val="en"/>
              </w:rPr>
            </w:pPr>
            <w:r>
              <w:rPr>
                <w:bCs/>
                <w:lang w:val="en"/>
              </w:rPr>
              <w:t>Thatch Shepard</w:t>
            </w:r>
          </w:p>
        </w:tc>
        <w:tc>
          <w:tcPr>
            <w:tcW w:w="7290" w:type="dxa"/>
          </w:tcPr>
          <w:p w:rsidRPr="00262B2C" w:rsidR="008615A0" w:rsidP="008615A0" w:rsidRDefault="008615A0" w14:paraId="7EB94E2A" w14:textId="19E8D649">
            <w:pPr>
              <w:ind w:left="0"/>
              <w:rPr>
                <w:bCs/>
                <w:lang w:val="en"/>
              </w:rPr>
            </w:pPr>
            <w:r w:rsidRPr="00262B2C">
              <w:rPr>
                <w:bCs/>
                <w:lang w:val="en"/>
              </w:rPr>
              <w:t>U.S. Army Corps of Engineers, MVD</w:t>
            </w:r>
          </w:p>
        </w:tc>
      </w:tr>
      <w:tr w:rsidRPr="003326BD" w:rsidR="008615A0" w:rsidTr="007C3F48" w14:paraId="5029B845" w14:textId="77777777">
        <w:trPr>
          <w:trHeight w:val="252"/>
        </w:trPr>
        <w:tc>
          <w:tcPr>
            <w:tcW w:w="2250" w:type="dxa"/>
          </w:tcPr>
          <w:p w:rsidRPr="00262B2C" w:rsidR="008615A0" w:rsidP="008615A0" w:rsidRDefault="008615A0" w14:paraId="6CBD4D11" w14:textId="77777777">
            <w:pPr>
              <w:ind w:left="0"/>
              <w:rPr>
                <w:bCs/>
                <w:lang w:val="en"/>
              </w:rPr>
            </w:pPr>
            <w:r w:rsidRPr="00262B2C">
              <w:rPr>
                <w:bCs/>
                <w:lang w:val="en"/>
              </w:rPr>
              <w:t>Kacie Grupa</w:t>
            </w:r>
          </w:p>
        </w:tc>
        <w:tc>
          <w:tcPr>
            <w:tcW w:w="7290" w:type="dxa"/>
          </w:tcPr>
          <w:p w:rsidRPr="00262B2C" w:rsidR="008615A0" w:rsidP="008615A0" w:rsidRDefault="008615A0" w14:paraId="35426BAE" w14:textId="77777777">
            <w:pPr>
              <w:ind w:left="0"/>
              <w:rPr>
                <w:bCs/>
                <w:lang w:val="en"/>
              </w:rPr>
            </w:pPr>
            <w:r w:rsidRPr="00262B2C">
              <w:rPr>
                <w:bCs/>
                <w:lang w:val="en"/>
              </w:rPr>
              <w:t>U.S. Army Corps of Engineers, MVP</w:t>
            </w:r>
          </w:p>
        </w:tc>
      </w:tr>
      <w:tr w:rsidRPr="003326BD" w:rsidR="008615A0" w:rsidTr="007C3F48" w14:paraId="726CAA65" w14:textId="77777777">
        <w:trPr>
          <w:trHeight w:val="254"/>
        </w:trPr>
        <w:tc>
          <w:tcPr>
            <w:tcW w:w="2250" w:type="dxa"/>
          </w:tcPr>
          <w:p w:rsidRPr="007B65AB" w:rsidR="008615A0" w:rsidP="008615A0" w:rsidRDefault="008615A0" w14:paraId="6B8F0289" w14:textId="77777777">
            <w:pPr>
              <w:ind w:left="0"/>
              <w:rPr>
                <w:bCs/>
                <w:lang w:val="en"/>
              </w:rPr>
            </w:pPr>
            <w:r w:rsidRPr="007B65AB">
              <w:rPr>
                <w:bCs/>
                <w:lang w:val="en"/>
              </w:rPr>
              <w:t>John Henderson</w:t>
            </w:r>
          </w:p>
        </w:tc>
        <w:tc>
          <w:tcPr>
            <w:tcW w:w="7290" w:type="dxa"/>
          </w:tcPr>
          <w:p w:rsidRPr="007B65AB" w:rsidR="008615A0" w:rsidP="008615A0" w:rsidRDefault="008615A0" w14:paraId="686128F2" w14:textId="77777777">
            <w:pPr>
              <w:ind w:left="0"/>
              <w:rPr>
                <w:bCs/>
                <w:lang w:val="en"/>
              </w:rPr>
            </w:pPr>
            <w:r w:rsidRPr="007B65AB">
              <w:rPr>
                <w:bCs/>
                <w:lang w:val="en"/>
              </w:rPr>
              <w:t>U.S. Army Corps of Engineers, MVP</w:t>
            </w:r>
          </w:p>
        </w:tc>
      </w:tr>
      <w:tr w:rsidRPr="003326BD" w:rsidR="008615A0" w:rsidTr="007C3F48" w14:paraId="6A59ACF0" w14:textId="77777777">
        <w:trPr>
          <w:trHeight w:val="254"/>
        </w:trPr>
        <w:tc>
          <w:tcPr>
            <w:tcW w:w="2250" w:type="dxa"/>
          </w:tcPr>
          <w:p w:rsidRPr="00284937" w:rsidR="008615A0" w:rsidP="008615A0" w:rsidRDefault="008615A0" w14:paraId="4DD1E6C4" w14:textId="77777777">
            <w:pPr>
              <w:ind w:left="0"/>
              <w:rPr>
                <w:bCs/>
                <w:lang w:val="en"/>
              </w:rPr>
            </w:pPr>
            <w:r w:rsidRPr="00284937">
              <w:rPr>
                <w:bCs/>
                <w:lang w:val="en"/>
              </w:rPr>
              <w:t>Samantha Thompson</w:t>
            </w:r>
          </w:p>
        </w:tc>
        <w:tc>
          <w:tcPr>
            <w:tcW w:w="7290" w:type="dxa"/>
          </w:tcPr>
          <w:p w:rsidRPr="00284937" w:rsidR="008615A0" w:rsidP="008615A0" w:rsidRDefault="008615A0" w14:paraId="088ED3A2" w14:textId="77777777">
            <w:pPr>
              <w:ind w:left="0"/>
              <w:rPr>
                <w:bCs/>
                <w:lang w:val="en"/>
              </w:rPr>
            </w:pPr>
            <w:r w:rsidRPr="00284937">
              <w:rPr>
                <w:bCs/>
                <w:lang w:val="en"/>
              </w:rPr>
              <w:t>U.S. Army Corps of Engineers, MVP</w:t>
            </w:r>
          </w:p>
        </w:tc>
      </w:tr>
      <w:tr w:rsidRPr="003326BD" w:rsidR="008615A0" w:rsidTr="007C3F48" w14:paraId="4A6EC3EE" w14:textId="77777777">
        <w:trPr>
          <w:trHeight w:val="254"/>
        </w:trPr>
        <w:tc>
          <w:tcPr>
            <w:tcW w:w="2250" w:type="dxa"/>
          </w:tcPr>
          <w:p w:rsidRPr="00BA571A" w:rsidR="008615A0" w:rsidP="008615A0" w:rsidRDefault="008615A0" w14:paraId="1D10B6DF" w14:textId="6F2A4665">
            <w:pPr>
              <w:ind w:left="0"/>
              <w:rPr>
                <w:bCs/>
                <w:lang w:val="en"/>
              </w:rPr>
            </w:pPr>
            <w:r w:rsidRPr="00BA571A">
              <w:rPr>
                <w:bCs/>
                <w:lang w:val="en"/>
              </w:rPr>
              <w:t>Nathan Wallerstedt</w:t>
            </w:r>
          </w:p>
        </w:tc>
        <w:tc>
          <w:tcPr>
            <w:tcW w:w="7290" w:type="dxa"/>
          </w:tcPr>
          <w:p w:rsidRPr="00BA571A" w:rsidR="008615A0" w:rsidP="008615A0" w:rsidRDefault="008615A0" w14:paraId="25445B49" w14:textId="0082BF1A">
            <w:pPr>
              <w:ind w:left="0"/>
              <w:rPr>
                <w:bCs/>
                <w:lang w:val="en"/>
              </w:rPr>
            </w:pPr>
            <w:r w:rsidRPr="00BA571A">
              <w:rPr>
                <w:bCs/>
                <w:lang w:val="en"/>
              </w:rPr>
              <w:t>U.S. Army Corps of Engineers, MVP</w:t>
            </w:r>
          </w:p>
        </w:tc>
      </w:tr>
      <w:tr w:rsidRPr="003326BD" w:rsidR="008615A0" w:rsidTr="007C3F48" w14:paraId="24BC4A11" w14:textId="77777777">
        <w:trPr>
          <w:trHeight w:val="254"/>
        </w:trPr>
        <w:tc>
          <w:tcPr>
            <w:tcW w:w="2250" w:type="dxa"/>
          </w:tcPr>
          <w:p w:rsidRPr="00BA571A" w:rsidR="008615A0" w:rsidP="008615A0" w:rsidRDefault="008615A0" w14:paraId="225DCFCE" w14:textId="74E2D604">
            <w:pPr>
              <w:ind w:left="0"/>
              <w:rPr>
                <w:bCs/>
                <w:lang w:val="en"/>
              </w:rPr>
            </w:pPr>
            <w:r>
              <w:rPr>
                <w:bCs/>
                <w:lang w:val="en"/>
              </w:rPr>
              <w:t>Clayton Corken</w:t>
            </w:r>
          </w:p>
        </w:tc>
        <w:tc>
          <w:tcPr>
            <w:tcW w:w="7290" w:type="dxa"/>
          </w:tcPr>
          <w:p w:rsidRPr="00BA571A" w:rsidR="008615A0" w:rsidP="008615A0" w:rsidRDefault="008615A0" w14:paraId="03F9E469" w14:textId="07155227">
            <w:pPr>
              <w:ind w:left="0"/>
              <w:rPr>
                <w:bCs/>
                <w:lang w:val="en"/>
              </w:rPr>
            </w:pPr>
            <w:r w:rsidRPr="00AB595F">
              <w:rPr>
                <w:bCs/>
                <w:lang w:val="en"/>
              </w:rPr>
              <w:t>U.S. Army Corps of Engineers, MVR</w:t>
            </w:r>
          </w:p>
        </w:tc>
      </w:tr>
      <w:tr w:rsidRPr="003326BD" w:rsidR="008615A0" w:rsidTr="007C3F48" w14:paraId="576791AB" w14:textId="77777777">
        <w:trPr>
          <w:trHeight w:val="252"/>
        </w:trPr>
        <w:tc>
          <w:tcPr>
            <w:tcW w:w="2250" w:type="dxa"/>
          </w:tcPr>
          <w:p w:rsidRPr="00AB595F" w:rsidR="008615A0" w:rsidP="008615A0" w:rsidRDefault="008615A0" w14:paraId="0D4C7125" w14:textId="77777777">
            <w:pPr>
              <w:ind w:left="0"/>
              <w:rPr>
                <w:bCs/>
                <w:lang w:val="en"/>
              </w:rPr>
            </w:pPr>
            <w:r w:rsidRPr="00AB595F">
              <w:rPr>
                <w:bCs/>
                <w:lang w:val="en"/>
              </w:rPr>
              <w:t>Jessie Dunton</w:t>
            </w:r>
          </w:p>
        </w:tc>
        <w:tc>
          <w:tcPr>
            <w:tcW w:w="7290" w:type="dxa"/>
          </w:tcPr>
          <w:p w:rsidRPr="00AB595F" w:rsidR="008615A0" w:rsidP="008615A0" w:rsidRDefault="008615A0" w14:paraId="489D58E1" w14:textId="77777777">
            <w:pPr>
              <w:ind w:left="0"/>
              <w:rPr>
                <w:bCs/>
                <w:lang w:val="en"/>
              </w:rPr>
            </w:pPr>
            <w:r w:rsidRPr="00AB595F">
              <w:rPr>
                <w:bCs/>
                <w:lang w:val="en"/>
              </w:rPr>
              <w:t>U.S. Army Corps of Engineers, MVR</w:t>
            </w:r>
          </w:p>
        </w:tc>
      </w:tr>
      <w:tr w:rsidRPr="003326BD" w:rsidR="008615A0" w:rsidTr="007C3F48" w14:paraId="2B5CC862" w14:textId="77777777">
        <w:trPr>
          <w:trHeight w:val="252"/>
        </w:trPr>
        <w:tc>
          <w:tcPr>
            <w:tcW w:w="2250" w:type="dxa"/>
          </w:tcPr>
          <w:p w:rsidRPr="00A13EF1" w:rsidR="008615A0" w:rsidP="008615A0" w:rsidRDefault="008615A0" w14:paraId="4C910861" w14:textId="77777777">
            <w:pPr>
              <w:ind w:left="0"/>
              <w:rPr>
                <w:bCs/>
                <w:lang w:val="en"/>
              </w:rPr>
            </w:pPr>
            <w:r w:rsidRPr="00A13EF1">
              <w:rPr>
                <w:bCs/>
                <w:lang w:val="en"/>
              </w:rPr>
              <w:t>Davi Michl</w:t>
            </w:r>
          </w:p>
        </w:tc>
        <w:tc>
          <w:tcPr>
            <w:tcW w:w="7290" w:type="dxa"/>
          </w:tcPr>
          <w:p w:rsidRPr="00A13EF1" w:rsidR="008615A0" w:rsidP="008615A0" w:rsidRDefault="008615A0" w14:paraId="72FB3CEA" w14:textId="77777777">
            <w:pPr>
              <w:ind w:left="0"/>
              <w:rPr>
                <w:bCs/>
                <w:lang w:val="en"/>
              </w:rPr>
            </w:pPr>
            <w:r w:rsidRPr="00A13EF1">
              <w:rPr>
                <w:bCs/>
                <w:lang w:val="en"/>
              </w:rPr>
              <w:t>U.S. Army Corps of Engineers, MVR</w:t>
            </w:r>
          </w:p>
        </w:tc>
      </w:tr>
      <w:tr w:rsidRPr="003326BD" w:rsidR="008615A0" w:rsidTr="007C3F48" w14:paraId="7091DA3A" w14:textId="77777777">
        <w:trPr>
          <w:trHeight w:val="252"/>
        </w:trPr>
        <w:tc>
          <w:tcPr>
            <w:tcW w:w="2250" w:type="dxa"/>
          </w:tcPr>
          <w:p w:rsidRPr="00345DCE" w:rsidR="008615A0" w:rsidP="008615A0" w:rsidRDefault="008615A0" w14:paraId="06881169" w14:textId="77777777">
            <w:pPr>
              <w:ind w:left="0"/>
              <w:rPr>
                <w:bCs/>
                <w:lang w:val="en"/>
              </w:rPr>
            </w:pPr>
            <w:r w:rsidRPr="00345DCE">
              <w:rPr>
                <w:bCs/>
                <w:lang w:val="en"/>
              </w:rPr>
              <w:t>Marshall Plumley</w:t>
            </w:r>
          </w:p>
        </w:tc>
        <w:tc>
          <w:tcPr>
            <w:tcW w:w="7290" w:type="dxa"/>
          </w:tcPr>
          <w:p w:rsidRPr="00345DCE" w:rsidR="008615A0" w:rsidP="008615A0" w:rsidRDefault="008615A0" w14:paraId="2D109787" w14:textId="77777777">
            <w:pPr>
              <w:ind w:left="0"/>
              <w:rPr>
                <w:bCs/>
                <w:lang w:val="en"/>
              </w:rPr>
            </w:pPr>
            <w:r w:rsidRPr="00345DCE">
              <w:rPr>
                <w:bCs/>
                <w:lang w:val="en"/>
              </w:rPr>
              <w:t>U.S. Army Corps of Engineers, MVR</w:t>
            </w:r>
          </w:p>
        </w:tc>
      </w:tr>
      <w:tr w:rsidRPr="003326BD" w:rsidR="008615A0" w:rsidTr="007C3F48" w14:paraId="2291D04A" w14:textId="77777777">
        <w:trPr>
          <w:trHeight w:val="254"/>
        </w:trPr>
        <w:tc>
          <w:tcPr>
            <w:tcW w:w="2250" w:type="dxa"/>
          </w:tcPr>
          <w:p w:rsidRPr="00262B2C" w:rsidR="008615A0" w:rsidP="008615A0" w:rsidRDefault="008615A0" w14:paraId="266DC827" w14:textId="77777777">
            <w:pPr>
              <w:ind w:left="0"/>
              <w:rPr>
                <w:bCs/>
                <w:lang w:val="en"/>
              </w:rPr>
            </w:pPr>
            <w:r w:rsidRPr="00262B2C">
              <w:rPr>
                <w:bCs/>
                <w:lang w:val="en"/>
              </w:rPr>
              <w:t>Jasen Brown</w:t>
            </w:r>
          </w:p>
        </w:tc>
        <w:tc>
          <w:tcPr>
            <w:tcW w:w="7290" w:type="dxa"/>
          </w:tcPr>
          <w:p w:rsidRPr="00262B2C" w:rsidR="008615A0" w:rsidP="008615A0" w:rsidRDefault="008615A0" w14:paraId="5CA434FE" w14:textId="77777777">
            <w:pPr>
              <w:ind w:left="0"/>
              <w:rPr>
                <w:bCs/>
                <w:lang w:val="en"/>
              </w:rPr>
            </w:pPr>
            <w:r w:rsidRPr="00262B2C">
              <w:rPr>
                <w:bCs/>
                <w:lang w:val="en"/>
              </w:rPr>
              <w:t>U.S. Army Corps of Engineers, MVS</w:t>
            </w:r>
          </w:p>
        </w:tc>
      </w:tr>
      <w:tr w:rsidRPr="003326BD" w:rsidR="008615A0" w:rsidTr="007C3F48" w14:paraId="1438E773" w14:textId="77777777">
        <w:trPr>
          <w:trHeight w:val="254"/>
        </w:trPr>
        <w:tc>
          <w:tcPr>
            <w:tcW w:w="2250" w:type="dxa"/>
          </w:tcPr>
          <w:p w:rsidRPr="005B336F" w:rsidR="008615A0" w:rsidP="008615A0" w:rsidRDefault="008615A0" w14:paraId="4DA3A526" w14:textId="77777777">
            <w:pPr>
              <w:ind w:left="0"/>
              <w:rPr>
                <w:bCs/>
                <w:lang w:val="en"/>
              </w:rPr>
            </w:pPr>
            <w:r w:rsidRPr="005B336F">
              <w:rPr>
                <w:bCs/>
                <w:lang w:val="en"/>
              </w:rPr>
              <w:t>Greg Kohler</w:t>
            </w:r>
          </w:p>
        </w:tc>
        <w:tc>
          <w:tcPr>
            <w:tcW w:w="7290" w:type="dxa"/>
          </w:tcPr>
          <w:p w:rsidRPr="005B336F" w:rsidR="008615A0" w:rsidP="008615A0" w:rsidRDefault="008615A0" w14:paraId="1A038603" w14:textId="77777777">
            <w:pPr>
              <w:ind w:left="0"/>
              <w:rPr>
                <w:bCs/>
                <w:lang w:val="en"/>
              </w:rPr>
            </w:pPr>
            <w:r w:rsidRPr="005B336F">
              <w:rPr>
                <w:bCs/>
                <w:lang w:val="en"/>
              </w:rPr>
              <w:t>U.S. Army Corps of Engineers, MVS</w:t>
            </w:r>
          </w:p>
        </w:tc>
      </w:tr>
      <w:tr w:rsidRPr="003326BD" w:rsidR="008615A0" w:rsidTr="007C3F48" w14:paraId="154FF721" w14:textId="77777777">
        <w:trPr>
          <w:trHeight w:val="254"/>
        </w:trPr>
        <w:tc>
          <w:tcPr>
            <w:tcW w:w="2250" w:type="dxa"/>
          </w:tcPr>
          <w:p w:rsidRPr="005B336F" w:rsidR="008615A0" w:rsidP="008615A0" w:rsidRDefault="008615A0" w14:paraId="10AB0CF2" w14:textId="12671778">
            <w:pPr>
              <w:ind w:left="0"/>
              <w:rPr>
                <w:bCs/>
                <w:lang w:val="en"/>
              </w:rPr>
            </w:pPr>
            <w:r>
              <w:rPr>
                <w:bCs/>
                <w:lang w:val="en"/>
              </w:rPr>
              <w:t>Shane Simmons</w:t>
            </w:r>
          </w:p>
        </w:tc>
        <w:tc>
          <w:tcPr>
            <w:tcW w:w="7290" w:type="dxa"/>
          </w:tcPr>
          <w:p w:rsidRPr="005B336F" w:rsidR="008615A0" w:rsidP="008615A0" w:rsidRDefault="008615A0" w14:paraId="0D1C64B4" w14:textId="7E9DDB8A">
            <w:pPr>
              <w:ind w:left="0"/>
              <w:rPr>
                <w:bCs/>
                <w:lang w:val="en"/>
              </w:rPr>
            </w:pPr>
            <w:r w:rsidRPr="005B336F">
              <w:rPr>
                <w:bCs/>
                <w:lang w:val="en"/>
              </w:rPr>
              <w:t>U.S. Army Corps of Engineers, MVS</w:t>
            </w:r>
          </w:p>
        </w:tc>
      </w:tr>
      <w:tr w:rsidRPr="003326BD" w:rsidR="008615A0" w:rsidTr="007C3F48" w14:paraId="4C631AD7" w14:textId="77777777">
        <w:trPr>
          <w:trHeight w:val="254"/>
        </w:trPr>
        <w:tc>
          <w:tcPr>
            <w:tcW w:w="2250" w:type="dxa"/>
          </w:tcPr>
          <w:p w:rsidRPr="005B336F" w:rsidR="008615A0" w:rsidP="008615A0" w:rsidRDefault="008615A0" w14:paraId="59F35BA8" w14:textId="7F162059">
            <w:pPr>
              <w:ind w:left="0"/>
              <w:rPr>
                <w:bCs/>
                <w:lang w:val="en"/>
              </w:rPr>
            </w:pPr>
            <w:r>
              <w:rPr>
                <w:bCs/>
                <w:lang w:val="en"/>
              </w:rPr>
              <w:t>Ryan Swearingin</w:t>
            </w:r>
          </w:p>
        </w:tc>
        <w:tc>
          <w:tcPr>
            <w:tcW w:w="7290" w:type="dxa"/>
          </w:tcPr>
          <w:p w:rsidRPr="005B336F" w:rsidR="008615A0" w:rsidP="008615A0" w:rsidRDefault="008615A0" w14:paraId="68101784" w14:textId="2A27CAE0">
            <w:pPr>
              <w:ind w:left="0"/>
              <w:rPr>
                <w:bCs/>
                <w:lang w:val="en"/>
              </w:rPr>
            </w:pPr>
            <w:r w:rsidRPr="005B336F">
              <w:rPr>
                <w:bCs/>
                <w:lang w:val="en"/>
              </w:rPr>
              <w:t>U.S. Army Corps of Engineers, MVS</w:t>
            </w:r>
          </w:p>
        </w:tc>
      </w:tr>
      <w:tr w:rsidRPr="003326BD" w:rsidR="008615A0" w:rsidTr="007C3F48" w14:paraId="770ADF80" w14:textId="77777777">
        <w:trPr>
          <w:trHeight w:val="254"/>
        </w:trPr>
        <w:tc>
          <w:tcPr>
            <w:tcW w:w="2250" w:type="dxa"/>
          </w:tcPr>
          <w:p w:rsidRPr="00AB595F" w:rsidR="008615A0" w:rsidP="008615A0" w:rsidRDefault="008615A0" w14:paraId="712654A9" w14:textId="77777777">
            <w:pPr>
              <w:ind w:left="0"/>
              <w:rPr>
                <w:bCs/>
                <w:lang w:val="en"/>
              </w:rPr>
            </w:pPr>
            <w:r w:rsidRPr="00AB595F">
              <w:rPr>
                <w:bCs/>
                <w:lang w:val="en"/>
              </w:rPr>
              <w:t>Lauren Larson</w:t>
            </w:r>
          </w:p>
        </w:tc>
        <w:tc>
          <w:tcPr>
            <w:tcW w:w="7290" w:type="dxa"/>
          </w:tcPr>
          <w:p w:rsidRPr="00AB595F" w:rsidR="008615A0" w:rsidP="008615A0" w:rsidRDefault="008615A0" w14:paraId="668AD499" w14:textId="77777777">
            <w:pPr>
              <w:ind w:left="0"/>
              <w:rPr>
                <w:bCs/>
                <w:lang w:val="en"/>
              </w:rPr>
            </w:pPr>
            <w:r w:rsidRPr="00AB595F">
              <w:rPr>
                <w:bCs/>
                <w:lang w:val="en"/>
              </w:rPr>
              <w:t>U.S. Fish and Wildlife Service, Ecological Services</w:t>
            </w:r>
          </w:p>
        </w:tc>
      </w:tr>
      <w:tr w:rsidRPr="003326BD" w:rsidR="008615A0" w:rsidTr="007C3F48" w14:paraId="4C16A929" w14:textId="77777777">
        <w:trPr>
          <w:trHeight w:val="254"/>
        </w:trPr>
        <w:tc>
          <w:tcPr>
            <w:tcW w:w="2250" w:type="dxa"/>
          </w:tcPr>
          <w:p w:rsidRPr="007853B7" w:rsidR="008615A0" w:rsidP="008615A0" w:rsidRDefault="008615A0" w14:paraId="1B11B6D8" w14:textId="63A48035">
            <w:pPr>
              <w:ind w:left="0"/>
              <w:rPr>
                <w:bCs/>
              </w:rPr>
            </w:pPr>
            <w:r>
              <w:rPr>
                <w:bCs/>
              </w:rPr>
              <w:t>Kraig McPeek</w:t>
            </w:r>
          </w:p>
        </w:tc>
        <w:tc>
          <w:tcPr>
            <w:tcW w:w="7290" w:type="dxa"/>
          </w:tcPr>
          <w:p w:rsidRPr="007853B7" w:rsidR="008615A0" w:rsidP="008615A0" w:rsidRDefault="008615A0" w14:paraId="11A04228" w14:textId="09E6DDFC">
            <w:pPr>
              <w:ind w:left="0"/>
              <w:rPr>
                <w:bCs/>
                <w:lang w:val="en"/>
              </w:rPr>
            </w:pPr>
            <w:r w:rsidRPr="007853B7">
              <w:rPr>
                <w:bCs/>
                <w:lang w:val="en"/>
              </w:rPr>
              <w:t>U.S. Fish and Wildlife Service, Ecological Services</w:t>
            </w:r>
          </w:p>
        </w:tc>
      </w:tr>
      <w:tr w:rsidRPr="003326BD" w:rsidR="008615A0" w:rsidTr="007C3F48" w14:paraId="3A8BCE21" w14:textId="77777777">
        <w:trPr>
          <w:trHeight w:val="254"/>
        </w:trPr>
        <w:tc>
          <w:tcPr>
            <w:tcW w:w="2250" w:type="dxa"/>
          </w:tcPr>
          <w:p w:rsidRPr="004E0784" w:rsidR="008615A0" w:rsidP="008615A0" w:rsidRDefault="008615A0" w14:paraId="386E006A" w14:textId="77777777">
            <w:pPr>
              <w:ind w:left="0"/>
              <w:rPr>
                <w:bCs/>
              </w:rPr>
            </w:pPr>
            <w:r w:rsidRPr="004E0784">
              <w:rPr>
                <w:bCs/>
              </w:rPr>
              <w:t>Sara Schmuecker</w:t>
            </w:r>
          </w:p>
        </w:tc>
        <w:tc>
          <w:tcPr>
            <w:tcW w:w="7290" w:type="dxa"/>
          </w:tcPr>
          <w:p w:rsidRPr="004E0784" w:rsidR="008615A0" w:rsidP="008615A0" w:rsidRDefault="008615A0" w14:paraId="6F12AD35" w14:textId="77777777">
            <w:pPr>
              <w:ind w:left="0"/>
              <w:rPr>
                <w:bCs/>
                <w:lang w:val="en"/>
              </w:rPr>
            </w:pPr>
            <w:r w:rsidRPr="004E0784">
              <w:rPr>
                <w:bCs/>
                <w:lang w:val="en"/>
              </w:rPr>
              <w:t>U.S. Fish and Wildlife Service, Ecological Services</w:t>
            </w:r>
          </w:p>
        </w:tc>
      </w:tr>
      <w:tr w:rsidRPr="003326BD" w:rsidR="008615A0" w:rsidTr="007C3F48" w14:paraId="104D55C9" w14:textId="77777777">
        <w:trPr>
          <w:trHeight w:val="254"/>
        </w:trPr>
        <w:tc>
          <w:tcPr>
            <w:tcW w:w="2250" w:type="dxa"/>
          </w:tcPr>
          <w:p w:rsidRPr="004E0784" w:rsidR="008615A0" w:rsidP="008615A0" w:rsidRDefault="008615A0" w14:paraId="58144932" w14:textId="2AA19E3D">
            <w:pPr>
              <w:ind w:left="0"/>
              <w:rPr>
                <w:bCs/>
              </w:rPr>
            </w:pPr>
            <w:r>
              <w:rPr>
                <w:bCs/>
              </w:rPr>
              <w:t>Jalynn Horacek</w:t>
            </w:r>
          </w:p>
        </w:tc>
        <w:tc>
          <w:tcPr>
            <w:tcW w:w="7290" w:type="dxa"/>
          </w:tcPr>
          <w:p w:rsidRPr="004E0784" w:rsidR="008615A0" w:rsidP="008615A0" w:rsidRDefault="008615A0" w14:paraId="1D48E386" w14:textId="5FEAA0F5">
            <w:pPr>
              <w:ind w:left="0"/>
              <w:rPr>
                <w:bCs/>
                <w:lang w:val="en"/>
              </w:rPr>
            </w:pPr>
            <w:r w:rsidRPr="004E0784">
              <w:rPr>
                <w:bCs/>
                <w:lang w:val="en"/>
              </w:rPr>
              <w:t>U.S. Fish and Wildlife Service</w:t>
            </w:r>
          </w:p>
        </w:tc>
      </w:tr>
      <w:tr w:rsidRPr="003326BD" w:rsidR="008615A0" w:rsidTr="007C3F48" w14:paraId="2C1578AD" w14:textId="77777777">
        <w:trPr>
          <w:trHeight w:val="254"/>
        </w:trPr>
        <w:tc>
          <w:tcPr>
            <w:tcW w:w="2250" w:type="dxa"/>
          </w:tcPr>
          <w:p w:rsidRPr="00D40A54" w:rsidR="008615A0" w:rsidP="008615A0" w:rsidRDefault="008615A0" w14:paraId="69B894CE" w14:textId="3D244D31">
            <w:pPr>
              <w:ind w:left="0"/>
              <w:rPr>
                <w:bCs/>
                <w:lang w:val="en"/>
              </w:rPr>
            </w:pPr>
            <w:r w:rsidRPr="00D40A54">
              <w:rPr>
                <w:bCs/>
                <w:lang w:val="en"/>
              </w:rPr>
              <w:t>Andy Casper</w:t>
            </w:r>
          </w:p>
        </w:tc>
        <w:tc>
          <w:tcPr>
            <w:tcW w:w="7290" w:type="dxa"/>
          </w:tcPr>
          <w:p w:rsidRPr="00A13EF1" w:rsidR="008615A0" w:rsidP="008615A0" w:rsidRDefault="008615A0" w14:paraId="69318703" w14:textId="21B8CBDC">
            <w:pPr>
              <w:ind w:left="0"/>
              <w:rPr>
                <w:b/>
                <w:lang w:val="en"/>
              </w:rPr>
            </w:pPr>
            <w:r w:rsidRPr="00A13EF1">
              <w:rPr>
                <w:bCs/>
                <w:lang w:val="en"/>
              </w:rPr>
              <w:t>U.S. Geological Survey, UMESC</w:t>
            </w:r>
          </w:p>
        </w:tc>
      </w:tr>
      <w:tr w:rsidRPr="003326BD" w:rsidR="008615A0" w:rsidTr="007C3F48" w14:paraId="6CDA92D2" w14:textId="77777777">
        <w:trPr>
          <w:trHeight w:val="254"/>
        </w:trPr>
        <w:tc>
          <w:tcPr>
            <w:tcW w:w="2250" w:type="dxa"/>
          </w:tcPr>
          <w:p w:rsidRPr="004E0784" w:rsidR="008615A0" w:rsidP="008615A0" w:rsidRDefault="008615A0" w14:paraId="3D3C18BD" w14:textId="63429B05">
            <w:pPr>
              <w:ind w:left="0"/>
              <w:rPr>
                <w:bCs/>
                <w:lang w:val="en"/>
              </w:rPr>
            </w:pPr>
            <w:r>
              <w:rPr>
                <w:bCs/>
                <w:lang w:val="en"/>
              </w:rPr>
              <w:t>Chris Churchill</w:t>
            </w:r>
          </w:p>
        </w:tc>
        <w:tc>
          <w:tcPr>
            <w:tcW w:w="7290" w:type="dxa"/>
          </w:tcPr>
          <w:p w:rsidRPr="00A13EF1" w:rsidR="008615A0" w:rsidP="008615A0" w:rsidRDefault="008615A0" w14:paraId="458DD2BE" w14:textId="4D116599">
            <w:pPr>
              <w:ind w:left="0"/>
              <w:rPr>
                <w:b/>
                <w:lang w:val="en"/>
              </w:rPr>
            </w:pPr>
            <w:r w:rsidRPr="00A13EF1">
              <w:rPr>
                <w:bCs/>
                <w:lang w:val="en"/>
              </w:rPr>
              <w:t>U.S. Geological Survey, UMESC</w:t>
            </w:r>
          </w:p>
        </w:tc>
      </w:tr>
      <w:tr w:rsidRPr="003326BD" w:rsidR="008615A0" w:rsidTr="007C3F48" w14:paraId="01D50E03" w14:textId="77777777">
        <w:trPr>
          <w:trHeight w:val="252"/>
        </w:trPr>
        <w:tc>
          <w:tcPr>
            <w:tcW w:w="2250" w:type="dxa"/>
          </w:tcPr>
          <w:p w:rsidRPr="00A13EF1" w:rsidR="008615A0" w:rsidP="008615A0" w:rsidRDefault="008615A0" w14:paraId="23AE4D71" w14:textId="77777777">
            <w:pPr>
              <w:ind w:left="0"/>
              <w:rPr>
                <w:bCs/>
                <w:lang w:val="en"/>
              </w:rPr>
            </w:pPr>
            <w:r w:rsidRPr="00A13EF1">
              <w:rPr>
                <w:bCs/>
                <w:lang w:val="en"/>
              </w:rPr>
              <w:t>Jeff Houser</w:t>
            </w:r>
          </w:p>
        </w:tc>
        <w:tc>
          <w:tcPr>
            <w:tcW w:w="7290" w:type="dxa"/>
          </w:tcPr>
          <w:p w:rsidRPr="00A13EF1" w:rsidR="008615A0" w:rsidP="008615A0" w:rsidRDefault="008615A0" w14:paraId="70DDA377" w14:textId="77777777">
            <w:pPr>
              <w:ind w:left="0"/>
              <w:rPr>
                <w:bCs/>
                <w:lang w:val="en"/>
              </w:rPr>
            </w:pPr>
            <w:r w:rsidRPr="00A13EF1">
              <w:rPr>
                <w:bCs/>
                <w:lang w:val="en"/>
              </w:rPr>
              <w:t>U.S. Geological Survey, UMESC</w:t>
            </w:r>
          </w:p>
        </w:tc>
      </w:tr>
      <w:tr w:rsidRPr="003326BD" w:rsidR="008615A0" w:rsidTr="007C3F48" w14:paraId="09CCDD08" w14:textId="77777777">
        <w:trPr>
          <w:trHeight w:val="252"/>
        </w:trPr>
        <w:tc>
          <w:tcPr>
            <w:tcW w:w="2250" w:type="dxa"/>
          </w:tcPr>
          <w:p w:rsidRPr="00A13EF1" w:rsidR="008615A0" w:rsidP="008615A0" w:rsidRDefault="008615A0" w14:paraId="65872D47" w14:textId="77777777">
            <w:pPr>
              <w:ind w:left="0"/>
              <w:rPr>
                <w:bCs/>
                <w:lang w:val="en"/>
              </w:rPr>
            </w:pPr>
            <w:r w:rsidRPr="00A13EF1">
              <w:rPr>
                <w:bCs/>
                <w:lang w:val="en"/>
              </w:rPr>
              <w:t>Jim Fischer</w:t>
            </w:r>
          </w:p>
        </w:tc>
        <w:tc>
          <w:tcPr>
            <w:tcW w:w="7290" w:type="dxa"/>
          </w:tcPr>
          <w:p w:rsidRPr="00A13EF1" w:rsidR="008615A0" w:rsidP="008615A0" w:rsidRDefault="008615A0" w14:paraId="0DE0F2BC" w14:textId="77777777">
            <w:pPr>
              <w:ind w:left="0"/>
              <w:rPr>
                <w:bCs/>
                <w:lang w:val="en"/>
              </w:rPr>
            </w:pPr>
            <w:r w:rsidRPr="00A13EF1">
              <w:rPr>
                <w:bCs/>
                <w:lang w:val="en"/>
              </w:rPr>
              <w:t>U.S. Geological Survey, UMESC</w:t>
            </w:r>
          </w:p>
        </w:tc>
      </w:tr>
      <w:tr w:rsidRPr="003326BD" w:rsidR="008615A0" w:rsidTr="007C3F48" w14:paraId="6FB75A20" w14:textId="77777777">
        <w:trPr>
          <w:trHeight w:val="252"/>
        </w:trPr>
        <w:tc>
          <w:tcPr>
            <w:tcW w:w="2250" w:type="dxa"/>
          </w:tcPr>
          <w:p w:rsidRPr="00BA571A" w:rsidR="008615A0" w:rsidP="008615A0" w:rsidRDefault="008615A0" w14:paraId="5B0022E6" w14:textId="2928086E">
            <w:pPr>
              <w:ind w:left="0"/>
              <w:rPr>
                <w:bCs/>
                <w:lang w:val="en"/>
              </w:rPr>
            </w:pPr>
            <w:r w:rsidRPr="00BA571A">
              <w:rPr>
                <w:bCs/>
                <w:lang w:val="en"/>
              </w:rPr>
              <w:t>JC Nelson</w:t>
            </w:r>
          </w:p>
        </w:tc>
        <w:tc>
          <w:tcPr>
            <w:tcW w:w="7290" w:type="dxa"/>
          </w:tcPr>
          <w:p w:rsidRPr="00A13EF1" w:rsidR="008615A0" w:rsidP="008615A0" w:rsidRDefault="008615A0" w14:paraId="2F47C758" w14:textId="22359C46">
            <w:pPr>
              <w:ind w:left="0"/>
              <w:rPr>
                <w:b/>
                <w:lang w:val="en"/>
              </w:rPr>
            </w:pPr>
            <w:r w:rsidRPr="00A13EF1">
              <w:rPr>
                <w:bCs/>
                <w:lang w:val="en"/>
              </w:rPr>
              <w:t>U.S. Geological Survey, UMESC</w:t>
            </w:r>
          </w:p>
        </w:tc>
      </w:tr>
      <w:tr w:rsidRPr="003326BD" w:rsidR="008615A0" w:rsidTr="007C3F48" w14:paraId="7C455724" w14:textId="77777777">
        <w:trPr>
          <w:trHeight w:val="252"/>
        </w:trPr>
        <w:tc>
          <w:tcPr>
            <w:tcW w:w="2250" w:type="dxa"/>
          </w:tcPr>
          <w:p w:rsidRPr="007853B7" w:rsidR="008615A0" w:rsidP="008615A0" w:rsidRDefault="008615A0" w14:paraId="41F3B5F0" w14:textId="77777777">
            <w:pPr>
              <w:ind w:left="0"/>
              <w:rPr>
                <w:bCs/>
                <w:lang w:val="en"/>
              </w:rPr>
            </w:pPr>
            <w:r w:rsidRPr="007853B7">
              <w:rPr>
                <w:bCs/>
                <w:lang w:val="en"/>
              </w:rPr>
              <w:t>John Seitz</w:t>
            </w:r>
          </w:p>
        </w:tc>
        <w:tc>
          <w:tcPr>
            <w:tcW w:w="7290" w:type="dxa"/>
          </w:tcPr>
          <w:p w:rsidRPr="007853B7" w:rsidR="008615A0" w:rsidP="008615A0" w:rsidRDefault="008615A0" w14:paraId="3D979BEB" w14:textId="77777777">
            <w:pPr>
              <w:ind w:left="0"/>
              <w:rPr>
                <w:bCs/>
                <w:lang w:val="en"/>
              </w:rPr>
            </w:pPr>
            <w:r w:rsidRPr="007853B7">
              <w:rPr>
                <w:bCs/>
                <w:lang w:val="en"/>
              </w:rPr>
              <w:t>Illinois Department of Natural Resources</w:t>
            </w:r>
          </w:p>
        </w:tc>
      </w:tr>
      <w:tr w:rsidRPr="003326BD" w:rsidR="008615A0" w:rsidTr="007C3F48" w14:paraId="7CFA311D" w14:textId="77777777">
        <w:trPr>
          <w:trHeight w:val="252"/>
        </w:trPr>
        <w:tc>
          <w:tcPr>
            <w:tcW w:w="2250" w:type="dxa"/>
          </w:tcPr>
          <w:p w:rsidRPr="0073756C" w:rsidR="008615A0" w:rsidP="008615A0" w:rsidRDefault="008615A0" w14:paraId="0D9C871F" w14:textId="207B0EF8">
            <w:pPr>
              <w:ind w:left="0"/>
              <w:rPr>
                <w:bCs/>
                <w:lang w:val="en"/>
              </w:rPr>
            </w:pPr>
            <w:r w:rsidRPr="0073756C">
              <w:rPr>
                <w:bCs/>
                <w:lang w:val="en"/>
              </w:rPr>
              <w:t>Manisha Pant</w:t>
            </w:r>
          </w:p>
        </w:tc>
        <w:tc>
          <w:tcPr>
            <w:tcW w:w="7290" w:type="dxa"/>
          </w:tcPr>
          <w:p w:rsidRPr="0073756C" w:rsidR="008615A0" w:rsidP="008615A0" w:rsidRDefault="008615A0" w14:paraId="48F869A8" w14:textId="37F5409C">
            <w:pPr>
              <w:ind w:left="0"/>
              <w:rPr>
                <w:bCs/>
                <w:lang w:val="en"/>
              </w:rPr>
            </w:pPr>
            <w:r w:rsidRPr="0073756C">
              <w:rPr>
                <w:bCs/>
                <w:lang w:val="en"/>
              </w:rPr>
              <w:t>Illinois Natural History Survey</w:t>
            </w:r>
          </w:p>
        </w:tc>
      </w:tr>
      <w:tr w:rsidRPr="003326BD" w:rsidR="008615A0" w:rsidTr="007C3F48" w14:paraId="3C2543FE" w14:textId="77777777">
        <w:trPr>
          <w:trHeight w:val="252"/>
        </w:trPr>
        <w:tc>
          <w:tcPr>
            <w:tcW w:w="2250" w:type="dxa"/>
          </w:tcPr>
          <w:p w:rsidRPr="00284937" w:rsidR="008615A0" w:rsidP="008615A0" w:rsidRDefault="008615A0" w14:paraId="0B2CF8F1" w14:textId="77777777">
            <w:pPr>
              <w:ind w:left="0"/>
              <w:rPr>
                <w:bCs/>
                <w:lang w:val="en"/>
              </w:rPr>
            </w:pPr>
            <w:r w:rsidRPr="00284937">
              <w:rPr>
                <w:bCs/>
                <w:lang w:val="en"/>
              </w:rPr>
              <w:t>Ryan Hupfeld</w:t>
            </w:r>
          </w:p>
        </w:tc>
        <w:tc>
          <w:tcPr>
            <w:tcW w:w="7290" w:type="dxa"/>
          </w:tcPr>
          <w:p w:rsidRPr="00284937" w:rsidR="008615A0" w:rsidP="008615A0" w:rsidRDefault="008615A0" w14:paraId="5756E893" w14:textId="77777777">
            <w:pPr>
              <w:ind w:left="0"/>
              <w:rPr>
                <w:bCs/>
                <w:lang w:val="en"/>
              </w:rPr>
            </w:pPr>
            <w:r w:rsidRPr="00284937">
              <w:rPr>
                <w:bCs/>
                <w:lang w:val="en"/>
              </w:rPr>
              <w:t>Iowa Department of Natural Resources</w:t>
            </w:r>
          </w:p>
        </w:tc>
      </w:tr>
      <w:tr w:rsidRPr="003326BD" w:rsidR="008615A0" w:rsidTr="007C3F48" w14:paraId="0AA5525A" w14:textId="77777777">
        <w:trPr>
          <w:trHeight w:val="252"/>
        </w:trPr>
        <w:tc>
          <w:tcPr>
            <w:tcW w:w="2250" w:type="dxa"/>
          </w:tcPr>
          <w:p w:rsidRPr="005B336F" w:rsidR="008615A0" w:rsidP="008615A0" w:rsidRDefault="008615A0" w14:paraId="7CAE3306" w14:textId="77777777">
            <w:pPr>
              <w:ind w:left="0"/>
              <w:rPr>
                <w:bCs/>
                <w:lang w:val="en"/>
              </w:rPr>
            </w:pPr>
            <w:r w:rsidRPr="005B336F">
              <w:rPr>
                <w:bCs/>
                <w:lang w:val="en"/>
              </w:rPr>
              <w:t>Neil Rude</w:t>
            </w:r>
          </w:p>
        </w:tc>
        <w:tc>
          <w:tcPr>
            <w:tcW w:w="7290" w:type="dxa"/>
          </w:tcPr>
          <w:p w:rsidRPr="005B336F" w:rsidR="008615A0" w:rsidP="008615A0" w:rsidRDefault="008615A0" w14:paraId="41E85F85" w14:textId="77777777">
            <w:pPr>
              <w:ind w:left="0"/>
              <w:rPr>
                <w:bCs/>
                <w:lang w:val="en"/>
              </w:rPr>
            </w:pPr>
            <w:r w:rsidRPr="005B336F">
              <w:rPr>
                <w:bCs/>
                <w:lang w:val="en"/>
              </w:rPr>
              <w:t>Minnesota Department of Natural Resources</w:t>
            </w:r>
          </w:p>
        </w:tc>
      </w:tr>
      <w:tr w:rsidRPr="003326BD" w:rsidR="008615A0" w:rsidTr="007C3F48" w14:paraId="17136C54" w14:textId="77777777">
        <w:trPr>
          <w:trHeight w:val="252"/>
        </w:trPr>
        <w:tc>
          <w:tcPr>
            <w:tcW w:w="2250" w:type="dxa"/>
          </w:tcPr>
          <w:p w:rsidRPr="00262B2C" w:rsidR="008615A0" w:rsidP="008615A0" w:rsidRDefault="008615A0" w14:paraId="556206C2" w14:textId="77777777">
            <w:pPr>
              <w:ind w:left="0"/>
              <w:rPr>
                <w:bCs/>
                <w:lang w:val="en"/>
              </w:rPr>
            </w:pPr>
            <w:r w:rsidRPr="00262B2C">
              <w:rPr>
                <w:bCs/>
                <w:lang w:val="en"/>
              </w:rPr>
              <w:t>Sam Clary</w:t>
            </w:r>
          </w:p>
        </w:tc>
        <w:tc>
          <w:tcPr>
            <w:tcW w:w="7290" w:type="dxa"/>
          </w:tcPr>
          <w:p w:rsidRPr="00262B2C" w:rsidR="008615A0" w:rsidP="008615A0" w:rsidRDefault="008615A0" w14:paraId="2CAA29D4" w14:textId="77777777">
            <w:pPr>
              <w:ind w:left="0"/>
              <w:rPr>
                <w:bCs/>
                <w:lang w:val="en"/>
              </w:rPr>
            </w:pPr>
            <w:r w:rsidRPr="00262B2C">
              <w:rPr>
                <w:bCs/>
                <w:lang w:val="en"/>
              </w:rPr>
              <w:t>Missouri Department of Conservation</w:t>
            </w:r>
          </w:p>
        </w:tc>
      </w:tr>
      <w:tr w:rsidRPr="003326BD" w:rsidR="008615A0" w:rsidTr="007C3F48" w14:paraId="04D32568" w14:textId="77777777">
        <w:trPr>
          <w:trHeight w:val="252"/>
        </w:trPr>
        <w:tc>
          <w:tcPr>
            <w:tcW w:w="2250" w:type="dxa"/>
          </w:tcPr>
          <w:p w:rsidRPr="004B0698" w:rsidR="008615A0" w:rsidP="008615A0" w:rsidRDefault="008615A0" w14:paraId="3D609CBE" w14:textId="61E36326">
            <w:pPr>
              <w:ind w:left="0"/>
              <w:rPr>
                <w:bCs/>
                <w:lang w:val="en"/>
              </w:rPr>
            </w:pPr>
            <w:r>
              <w:rPr>
                <w:bCs/>
                <w:lang w:val="en"/>
              </w:rPr>
              <w:t>Dru Buntin</w:t>
            </w:r>
          </w:p>
        </w:tc>
        <w:tc>
          <w:tcPr>
            <w:tcW w:w="7290" w:type="dxa"/>
          </w:tcPr>
          <w:p w:rsidRPr="004B0698" w:rsidR="008615A0" w:rsidP="008615A0" w:rsidRDefault="008615A0" w14:paraId="3E6A0874" w14:textId="058897CC">
            <w:pPr>
              <w:ind w:left="0"/>
              <w:rPr>
                <w:bCs/>
                <w:lang w:val="en"/>
              </w:rPr>
            </w:pPr>
            <w:r>
              <w:rPr>
                <w:bCs/>
                <w:lang w:val="en"/>
              </w:rPr>
              <w:t>Missouri Department of Natural Resources</w:t>
            </w:r>
          </w:p>
        </w:tc>
      </w:tr>
      <w:tr w:rsidRPr="003326BD" w:rsidR="00076F0C" w:rsidTr="007C3F48" w14:paraId="58005C92" w14:textId="77777777">
        <w:trPr>
          <w:trHeight w:val="252"/>
        </w:trPr>
        <w:tc>
          <w:tcPr>
            <w:tcW w:w="2250" w:type="dxa"/>
          </w:tcPr>
          <w:p w:rsidR="00076F0C" w:rsidP="00076F0C" w:rsidRDefault="00076F0C" w14:paraId="38321016" w14:textId="1F5B4EBD">
            <w:pPr>
              <w:ind w:left="0"/>
              <w:rPr>
                <w:bCs/>
                <w:lang w:val="en"/>
              </w:rPr>
            </w:pPr>
            <w:r>
              <w:rPr>
                <w:bCs/>
                <w:lang w:val="en"/>
              </w:rPr>
              <w:t>Erin Fanning</w:t>
            </w:r>
          </w:p>
        </w:tc>
        <w:tc>
          <w:tcPr>
            <w:tcW w:w="7290" w:type="dxa"/>
          </w:tcPr>
          <w:p w:rsidR="00076F0C" w:rsidP="00076F0C" w:rsidRDefault="00076F0C" w14:paraId="739FE425" w14:textId="39F08025">
            <w:pPr>
              <w:ind w:left="0"/>
              <w:rPr>
                <w:bCs/>
                <w:lang w:val="en"/>
              </w:rPr>
            </w:pPr>
            <w:r>
              <w:rPr>
                <w:bCs/>
                <w:lang w:val="en"/>
              </w:rPr>
              <w:t>Missouri Department of Natural Resources</w:t>
            </w:r>
          </w:p>
        </w:tc>
      </w:tr>
      <w:tr w:rsidRPr="003326BD" w:rsidR="00076F0C" w:rsidTr="007C3F48" w14:paraId="2866A42F" w14:textId="77777777">
        <w:trPr>
          <w:trHeight w:val="252"/>
        </w:trPr>
        <w:tc>
          <w:tcPr>
            <w:tcW w:w="2250" w:type="dxa"/>
          </w:tcPr>
          <w:p w:rsidRPr="00BA571A" w:rsidR="00076F0C" w:rsidP="00076F0C" w:rsidRDefault="00076F0C" w14:paraId="6E1E895D" w14:textId="5CFD0BCA">
            <w:pPr>
              <w:ind w:left="0"/>
              <w:rPr>
                <w:bCs/>
                <w:lang w:val="en"/>
              </w:rPr>
            </w:pPr>
            <w:r w:rsidRPr="00BA571A">
              <w:rPr>
                <w:bCs/>
                <w:lang w:val="en"/>
              </w:rPr>
              <w:t>Sammi Boyd</w:t>
            </w:r>
          </w:p>
        </w:tc>
        <w:tc>
          <w:tcPr>
            <w:tcW w:w="7290" w:type="dxa"/>
          </w:tcPr>
          <w:p w:rsidRPr="00BA571A" w:rsidR="00076F0C" w:rsidP="00076F0C" w:rsidRDefault="00076F0C" w14:paraId="24889FC9" w14:textId="34E70457">
            <w:pPr>
              <w:ind w:left="0"/>
              <w:rPr>
                <w:bCs/>
                <w:lang w:val="en"/>
              </w:rPr>
            </w:pPr>
            <w:r w:rsidRPr="00BA571A">
              <w:rPr>
                <w:bCs/>
                <w:lang w:val="en"/>
              </w:rPr>
              <w:t>Wisconsin Department of Natural Resources</w:t>
            </w:r>
          </w:p>
        </w:tc>
      </w:tr>
      <w:tr w:rsidRPr="003326BD" w:rsidR="00076F0C" w:rsidTr="007C3F48" w14:paraId="55330801" w14:textId="77777777">
        <w:trPr>
          <w:trHeight w:val="252"/>
        </w:trPr>
        <w:tc>
          <w:tcPr>
            <w:tcW w:w="2250" w:type="dxa"/>
          </w:tcPr>
          <w:p w:rsidRPr="00BA571A" w:rsidR="00076F0C" w:rsidP="00076F0C" w:rsidRDefault="00076F0C" w14:paraId="20E7E7A1" w14:textId="77777777">
            <w:pPr>
              <w:ind w:left="0"/>
              <w:rPr>
                <w:bCs/>
                <w:lang w:val="en"/>
              </w:rPr>
            </w:pPr>
            <w:r w:rsidRPr="00BA571A">
              <w:rPr>
                <w:bCs/>
                <w:lang w:val="en"/>
              </w:rPr>
              <w:t>Shawn Giblin</w:t>
            </w:r>
          </w:p>
        </w:tc>
        <w:tc>
          <w:tcPr>
            <w:tcW w:w="7290" w:type="dxa"/>
          </w:tcPr>
          <w:p w:rsidRPr="00BA571A" w:rsidR="00076F0C" w:rsidP="00076F0C" w:rsidRDefault="00076F0C" w14:paraId="7BADCA33" w14:textId="77777777">
            <w:pPr>
              <w:ind w:left="0"/>
              <w:rPr>
                <w:bCs/>
                <w:lang w:val="en"/>
              </w:rPr>
            </w:pPr>
            <w:r w:rsidRPr="00BA571A">
              <w:rPr>
                <w:bCs/>
                <w:lang w:val="en"/>
              </w:rPr>
              <w:t>Wisconsin Department of Natural Resources</w:t>
            </w:r>
          </w:p>
        </w:tc>
      </w:tr>
      <w:tr w:rsidRPr="003326BD" w:rsidR="00076F0C" w:rsidTr="007C3F48" w14:paraId="65A0C8B3" w14:textId="77777777">
        <w:trPr>
          <w:trHeight w:val="252"/>
        </w:trPr>
        <w:tc>
          <w:tcPr>
            <w:tcW w:w="2250" w:type="dxa"/>
          </w:tcPr>
          <w:p w:rsidRPr="00AB595F" w:rsidR="00076F0C" w:rsidP="00076F0C" w:rsidRDefault="00076F0C" w14:paraId="21C6E369" w14:textId="77777777">
            <w:pPr>
              <w:ind w:left="0"/>
              <w:rPr>
                <w:bCs/>
                <w:lang w:val="en"/>
              </w:rPr>
            </w:pPr>
            <w:r w:rsidRPr="00AB595F">
              <w:rPr>
                <w:bCs/>
                <w:lang w:val="en"/>
              </w:rPr>
              <w:t>Patrick Kelly</w:t>
            </w:r>
          </w:p>
        </w:tc>
        <w:tc>
          <w:tcPr>
            <w:tcW w:w="7290" w:type="dxa"/>
          </w:tcPr>
          <w:p w:rsidRPr="00AB595F" w:rsidR="00076F0C" w:rsidP="00076F0C" w:rsidRDefault="00076F0C" w14:paraId="660EECD6" w14:textId="77777777">
            <w:pPr>
              <w:ind w:left="0"/>
              <w:rPr>
                <w:bCs/>
                <w:lang w:val="en"/>
              </w:rPr>
            </w:pPr>
            <w:r w:rsidRPr="00AB595F">
              <w:rPr>
                <w:bCs/>
                <w:lang w:val="en"/>
              </w:rPr>
              <w:t>Wisconsin Department of Natural Resources</w:t>
            </w:r>
          </w:p>
        </w:tc>
      </w:tr>
      <w:tr w:rsidRPr="003326BD" w:rsidR="00076F0C" w:rsidTr="007C3F48" w14:paraId="22CE6323" w14:textId="77777777">
        <w:trPr>
          <w:trHeight w:val="252"/>
        </w:trPr>
        <w:tc>
          <w:tcPr>
            <w:tcW w:w="2250" w:type="dxa"/>
          </w:tcPr>
          <w:p w:rsidRPr="00525D19" w:rsidR="00076F0C" w:rsidP="00076F0C" w:rsidRDefault="00076F0C" w14:paraId="644057A3" w14:textId="77777777">
            <w:pPr>
              <w:ind w:left="0"/>
              <w:rPr>
                <w:bCs/>
                <w:lang w:val="en"/>
              </w:rPr>
            </w:pPr>
            <w:r w:rsidRPr="00525D19">
              <w:rPr>
                <w:bCs/>
                <w:lang w:val="en"/>
              </w:rPr>
              <w:lastRenderedPageBreak/>
              <w:t>Olivia Dorothy</w:t>
            </w:r>
          </w:p>
        </w:tc>
        <w:tc>
          <w:tcPr>
            <w:tcW w:w="7290" w:type="dxa"/>
          </w:tcPr>
          <w:p w:rsidRPr="00525D19" w:rsidR="00076F0C" w:rsidP="00076F0C" w:rsidRDefault="00076F0C" w14:paraId="136EF58A" w14:textId="77777777">
            <w:pPr>
              <w:ind w:left="0"/>
              <w:rPr>
                <w:bCs/>
                <w:lang w:val="en"/>
              </w:rPr>
            </w:pPr>
            <w:r w:rsidRPr="00525D19">
              <w:rPr>
                <w:bCs/>
                <w:lang w:val="en"/>
              </w:rPr>
              <w:t>One Mississippi</w:t>
            </w:r>
          </w:p>
        </w:tc>
      </w:tr>
      <w:tr w:rsidRPr="003326BD" w:rsidR="00076F0C" w:rsidTr="007C3F48" w14:paraId="1E72F914" w14:textId="77777777">
        <w:trPr>
          <w:trHeight w:val="252"/>
        </w:trPr>
        <w:tc>
          <w:tcPr>
            <w:tcW w:w="2250" w:type="dxa"/>
          </w:tcPr>
          <w:p w:rsidRPr="00525D19" w:rsidR="00076F0C" w:rsidP="00076F0C" w:rsidRDefault="00076F0C" w14:paraId="004E5803" w14:textId="470CB480">
            <w:pPr>
              <w:ind w:left="0"/>
              <w:rPr>
                <w:bCs/>
                <w:lang w:val="en"/>
              </w:rPr>
            </w:pPr>
            <w:r>
              <w:rPr>
                <w:bCs/>
                <w:lang w:val="en"/>
              </w:rPr>
              <w:t>Lindsay Brice</w:t>
            </w:r>
          </w:p>
        </w:tc>
        <w:tc>
          <w:tcPr>
            <w:tcW w:w="7290" w:type="dxa"/>
          </w:tcPr>
          <w:p w:rsidRPr="00525D19" w:rsidR="00076F0C" w:rsidP="00076F0C" w:rsidRDefault="00076F0C" w14:paraId="58931AAB" w14:textId="32DE1139">
            <w:pPr>
              <w:ind w:left="0"/>
              <w:rPr>
                <w:bCs/>
                <w:lang w:val="en"/>
              </w:rPr>
            </w:pPr>
            <w:r>
              <w:rPr>
                <w:bCs/>
                <w:lang w:val="en"/>
              </w:rPr>
              <w:t>Audubon</w:t>
            </w:r>
          </w:p>
        </w:tc>
      </w:tr>
      <w:tr w:rsidRPr="003326BD" w:rsidR="00076F0C" w:rsidTr="007C3F48" w14:paraId="6EE93A10" w14:textId="77777777">
        <w:trPr>
          <w:trHeight w:val="252"/>
        </w:trPr>
        <w:tc>
          <w:tcPr>
            <w:tcW w:w="2250" w:type="dxa"/>
          </w:tcPr>
          <w:p w:rsidRPr="00BA571A" w:rsidR="00076F0C" w:rsidP="00076F0C" w:rsidRDefault="00076F0C" w14:paraId="62BDEB70" w14:textId="77777777">
            <w:pPr>
              <w:ind w:left="0"/>
              <w:rPr>
                <w:bCs/>
                <w:lang w:val="en"/>
              </w:rPr>
            </w:pPr>
            <w:r w:rsidRPr="00BA571A">
              <w:rPr>
                <w:bCs/>
                <w:lang w:val="en"/>
              </w:rPr>
              <w:t>Brent Newman</w:t>
            </w:r>
          </w:p>
        </w:tc>
        <w:tc>
          <w:tcPr>
            <w:tcW w:w="7290" w:type="dxa"/>
          </w:tcPr>
          <w:p w:rsidRPr="00BA571A" w:rsidR="00076F0C" w:rsidP="00076F0C" w:rsidRDefault="00076F0C" w14:paraId="2AFE0A98" w14:textId="77777777">
            <w:pPr>
              <w:ind w:left="0"/>
              <w:rPr>
                <w:bCs/>
                <w:lang w:val="en"/>
              </w:rPr>
            </w:pPr>
            <w:r w:rsidRPr="00BA571A">
              <w:rPr>
                <w:bCs/>
                <w:lang w:val="en"/>
              </w:rPr>
              <w:t>Audubon</w:t>
            </w:r>
          </w:p>
        </w:tc>
      </w:tr>
      <w:tr w:rsidRPr="003326BD" w:rsidR="00076F0C" w:rsidTr="007C3F48" w14:paraId="2ABC6A4E" w14:textId="77777777">
        <w:trPr>
          <w:trHeight w:val="252"/>
        </w:trPr>
        <w:tc>
          <w:tcPr>
            <w:tcW w:w="2250" w:type="dxa"/>
          </w:tcPr>
          <w:p w:rsidRPr="007853B7" w:rsidR="00076F0C" w:rsidP="00076F0C" w:rsidRDefault="00076F0C" w14:paraId="046577A5" w14:textId="77777777">
            <w:pPr>
              <w:ind w:left="0"/>
              <w:rPr>
                <w:bCs/>
                <w:lang w:val="en"/>
              </w:rPr>
            </w:pPr>
            <w:r w:rsidRPr="007853B7">
              <w:rPr>
                <w:bCs/>
                <w:lang w:val="en"/>
              </w:rPr>
              <w:t>Alicia Vasto</w:t>
            </w:r>
          </w:p>
        </w:tc>
        <w:tc>
          <w:tcPr>
            <w:tcW w:w="7290" w:type="dxa"/>
          </w:tcPr>
          <w:p w:rsidRPr="007853B7" w:rsidR="00076F0C" w:rsidP="00076F0C" w:rsidRDefault="00076F0C" w14:paraId="43ABA3EC" w14:textId="77777777">
            <w:pPr>
              <w:ind w:left="0"/>
              <w:rPr>
                <w:bCs/>
                <w:lang w:val="en"/>
              </w:rPr>
            </w:pPr>
            <w:r w:rsidRPr="007853B7">
              <w:rPr>
                <w:bCs/>
                <w:lang w:val="en"/>
              </w:rPr>
              <w:t>Audubon</w:t>
            </w:r>
          </w:p>
        </w:tc>
      </w:tr>
      <w:tr w:rsidRPr="003326BD" w:rsidR="00076F0C" w:rsidTr="007C3F48" w14:paraId="28E32C84" w14:textId="77777777">
        <w:trPr>
          <w:trHeight w:val="252"/>
        </w:trPr>
        <w:tc>
          <w:tcPr>
            <w:tcW w:w="2250" w:type="dxa"/>
          </w:tcPr>
          <w:p w:rsidRPr="00D40A54" w:rsidR="00076F0C" w:rsidP="00076F0C" w:rsidRDefault="00076F0C" w14:paraId="1F871BDA" w14:textId="77777777">
            <w:pPr>
              <w:ind w:left="0"/>
              <w:rPr>
                <w:bCs/>
                <w:lang w:val="en"/>
              </w:rPr>
            </w:pPr>
            <w:r w:rsidRPr="00D40A54">
              <w:rPr>
                <w:bCs/>
                <w:lang w:val="en"/>
              </w:rPr>
              <w:t>Fritz Funk</w:t>
            </w:r>
          </w:p>
          <w:p w:rsidRPr="00D40A54" w:rsidR="00076F0C" w:rsidP="00076F0C" w:rsidRDefault="00076F0C" w14:paraId="1D442C66" w14:textId="77777777">
            <w:pPr>
              <w:ind w:left="0"/>
              <w:rPr>
                <w:bCs/>
                <w:lang w:val="en"/>
              </w:rPr>
            </w:pPr>
            <w:r w:rsidRPr="00D40A54">
              <w:rPr>
                <w:bCs/>
                <w:lang w:val="en"/>
              </w:rPr>
              <w:t>Barry Draskowski</w:t>
            </w:r>
          </w:p>
        </w:tc>
        <w:tc>
          <w:tcPr>
            <w:tcW w:w="7290" w:type="dxa"/>
          </w:tcPr>
          <w:p w:rsidRPr="00D40A54" w:rsidR="00076F0C" w:rsidP="00076F0C" w:rsidRDefault="00076F0C" w14:paraId="5B68135A" w14:textId="77777777">
            <w:pPr>
              <w:ind w:left="0"/>
              <w:rPr>
                <w:bCs/>
                <w:lang w:val="en"/>
              </w:rPr>
            </w:pPr>
            <w:r w:rsidRPr="00D40A54">
              <w:rPr>
                <w:bCs/>
                <w:lang w:val="en"/>
              </w:rPr>
              <w:t>Izaak Walton League</w:t>
            </w:r>
          </w:p>
          <w:p w:rsidRPr="00D40A54" w:rsidR="00076F0C" w:rsidP="00076F0C" w:rsidRDefault="00076F0C" w14:paraId="42BB5CC8" w14:textId="77777777">
            <w:pPr>
              <w:ind w:left="0"/>
              <w:rPr>
                <w:bCs/>
                <w:lang w:val="en"/>
              </w:rPr>
            </w:pPr>
            <w:r w:rsidRPr="00D40A54">
              <w:rPr>
                <w:bCs/>
                <w:lang w:val="en"/>
              </w:rPr>
              <w:t>Izaak Walton League</w:t>
            </w:r>
          </w:p>
        </w:tc>
      </w:tr>
      <w:tr w:rsidRPr="003326BD" w:rsidR="00076F0C" w:rsidTr="007C3F48" w14:paraId="2405998E" w14:textId="77777777">
        <w:trPr>
          <w:trHeight w:val="252"/>
        </w:trPr>
        <w:tc>
          <w:tcPr>
            <w:tcW w:w="2250" w:type="dxa"/>
          </w:tcPr>
          <w:p w:rsidRPr="005B4720" w:rsidR="00076F0C" w:rsidP="00076F0C" w:rsidRDefault="00076F0C" w14:paraId="7A7ED75B" w14:textId="0A309B39">
            <w:pPr>
              <w:ind w:left="0"/>
              <w:rPr>
                <w:bCs/>
                <w:lang w:val="en"/>
              </w:rPr>
            </w:pPr>
            <w:r>
              <w:rPr>
                <w:bCs/>
                <w:lang w:val="en"/>
              </w:rPr>
              <w:t>Marc Schultz</w:t>
            </w:r>
          </w:p>
        </w:tc>
        <w:tc>
          <w:tcPr>
            <w:tcW w:w="7290" w:type="dxa"/>
          </w:tcPr>
          <w:p w:rsidRPr="00BA571A" w:rsidR="00076F0C" w:rsidP="00076F0C" w:rsidRDefault="00076F0C" w14:paraId="6F18C334" w14:textId="3B4443E5">
            <w:pPr>
              <w:ind w:left="0"/>
              <w:rPr>
                <w:bCs/>
                <w:lang w:val="en"/>
              </w:rPr>
            </w:pPr>
            <w:r>
              <w:rPr>
                <w:bCs/>
                <w:lang w:val="en"/>
              </w:rPr>
              <w:t>Lake Onalaska Protection District</w:t>
            </w:r>
          </w:p>
        </w:tc>
      </w:tr>
      <w:tr w:rsidRPr="003326BD" w:rsidR="00076F0C" w:rsidTr="007C3F48" w14:paraId="0A927B6C" w14:textId="77777777">
        <w:trPr>
          <w:trHeight w:val="252"/>
        </w:trPr>
        <w:tc>
          <w:tcPr>
            <w:tcW w:w="2250" w:type="dxa"/>
          </w:tcPr>
          <w:p w:rsidRPr="00AB595F" w:rsidR="00076F0C" w:rsidP="00076F0C" w:rsidRDefault="00076F0C" w14:paraId="2E2F7ED9" w14:textId="03A16121">
            <w:pPr>
              <w:ind w:left="0"/>
              <w:jc w:val="both"/>
              <w:rPr>
                <w:bCs/>
                <w:lang w:val="en"/>
              </w:rPr>
            </w:pPr>
            <w:r w:rsidRPr="00AB595F">
              <w:rPr>
                <w:bCs/>
                <w:lang w:val="en"/>
              </w:rPr>
              <w:t>Jenni</w:t>
            </w:r>
            <w:r>
              <w:rPr>
                <w:bCs/>
                <w:lang w:val="en"/>
              </w:rPr>
              <w:t>fer</w:t>
            </w:r>
            <w:r w:rsidRPr="00AB595F">
              <w:rPr>
                <w:bCs/>
                <w:lang w:val="en"/>
              </w:rPr>
              <w:t xml:space="preserve"> Sauer</w:t>
            </w:r>
          </w:p>
        </w:tc>
        <w:tc>
          <w:tcPr>
            <w:tcW w:w="7290" w:type="dxa"/>
          </w:tcPr>
          <w:p w:rsidRPr="00AB595F" w:rsidR="00076F0C" w:rsidP="00076F0C" w:rsidRDefault="00076F0C" w14:paraId="6F221BD4" w14:textId="77777777">
            <w:pPr>
              <w:ind w:left="0"/>
              <w:rPr>
                <w:bCs/>
                <w:lang w:val="en"/>
              </w:rPr>
            </w:pPr>
            <w:r w:rsidRPr="00AB595F">
              <w:rPr>
                <w:bCs/>
                <w:lang w:val="en"/>
              </w:rPr>
              <w:t>National Experienced Workforce</w:t>
            </w:r>
          </w:p>
        </w:tc>
      </w:tr>
      <w:tr w:rsidRPr="003326BD" w:rsidR="00076F0C" w:rsidTr="007C3F48" w14:paraId="15522D95" w14:textId="77777777">
        <w:trPr>
          <w:trHeight w:val="252"/>
        </w:trPr>
        <w:tc>
          <w:tcPr>
            <w:tcW w:w="2250" w:type="dxa"/>
          </w:tcPr>
          <w:p w:rsidRPr="00AB595F" w:rsidR="00076F0C" w:rsidP="00076F0C" w:rsidRDefault="00076F0C" w14:paraId="309584D3" w14:textId="77777777">
            <w:pPr>
              <w:ind w:left="0"/>
              <w:rPr>
                <w:bCs/>
                <w:lang w:val="en"/>
              </w:rPr>
            </w:pPr>
            <w:r w:rsidRPr="00AB595F">
              <w:rPr>
                <w:bCs/>
                <w:lang w:val="en"/>
              </w:rPr>
              <w:t>Christine Favilla</w:t>
            </w:r>
          </w:p>
        </w:tc>
        <w:tc>
          <w:tcPr>
            <w:tcW w:w="7290" w:type="dxa"/>
          </w:tcPr>
          <w:p w:rsidRPr="00AB595F" w:rsidR="00076F0C" w:rsidP="00076F0C" w:rsidRDefault="00076F0C" w14:paraId="73155B08" w14:textId="77777777">
            <w:pPr>
              <w:ind w:left="0"/>
              <w:rPr>
                <w:bCs/>
                <w:lang w:val="en"/>
              </w:rPr>
            </w:pPr>
            <w:r w:rsidRPr="00AB595F">
              <w:rPr>
                <w:bCs/>
                <w:lang w:val="en"/>
              </w:rPr>
              <w:t>Sierra Club</w:t>
            </w:r>
          </w:p>
        </w:tc>
      </w:tr>
      <w:tr w:rsidRPr="003326BD" w:rsidR="00076F0C" w:rsidTr="007C3F48" w14:paraId="381AF87B" w14:textId="77777777">
        <w:trPr>
          <w:trHeight w:val="252"/>
        </w:trPr>
        <w:tc>
          <w:tcPr>
            <w:tcW w:w="2250" w:type="dxa"/>
          </w:tcPr>
          <w:p w:rsidRPr="00BA571A" w:rsidR="00076F0C" w:rsidP="00076F0C" w:rsidRDefault="00076F0C" w14:paraId="0CAB615B" w14:textId="77777777">
            <w:pPr>
              <w:ind w:left="0"/>
              <w:rPr>
                <w:bCs/>
                <w:lang w:val="en"/>
              </w:rPr>
            </w:pPr>
            <w:r w:rsidRPr="00BA571A">
              <w:rPr>
                <w:bCs/>
                <w:lang w:val="en"/>
              </w:rPr>
              <w:t>Andrew Stephenson</w:t>
            </w:r>
          </w:p>
        </w:tc>
        <w:tc>
          <w:tcPr>
            <w:tcW w:w="7290" w:type="dxa"/>
          </w:tcPr>
          <w:p w:rsidRPr="00BA571A" w:rsidR="00076F0C" w:rsidP="00076F0C" w:rsidRDefault="00076F0C" w14:paraId="25C2AAB0" w14:textId="77777777">
            <w:pPr>
              <w:ind w:left="0"/>
              <w:rPr>
                <w:bCs/>
                <w:lang w:val="en"/>
              </w:rPr>
            </w:pPr>
            <w:r w:rsidRPr="00BA571A">
              <w:rPr>
                <w:bCs/>
                <w:lang w:val="en"/>
              </w:rPr>
              <w:t>The Nature Conservancy</w:t>
            </w:r>
          </w:p>
        </w:tc>
      </w:tr>
      <w:tr w:rsidRPr="002E51CD" w:rsidR="00076F0C" w:rsidTr="007C3F48" w14:paraId="51259816" w14:textId="77777777">
        <w:trPr>
          <w:trHeight w:val="252"/>
        </w:trPr>
        <w:tc>
          <w:tcPr>
            <w:tcW w:w="2250" w:type="dxa"/>
          </w:tcPr>
          <w:p w:rsidRPr="00A13EF1" w:rsidR="00076F0C" w:rsidP="00076F0C" w:rsidRDefault="00076F0C" w14:paraId="2A66C8CD" w14:textId="77777777">
            <w:pPr>
              <w:ind w:left="0"/>
              <w:rPr>
                <w:bCs/>
                <w:lang w:val="en"/>
              </w:rPr>
            </w:pPr>
            <w:r w:rsidRPr="00A13EF1">
              <w:rPr>
                <w:bCs/>
                <w:lang w:val="en"/>
              </w:rPr>
              <w:t>Kirsten Wallace</w:t>
            </w:r>
          </w:p>
        </w:tc>
        <w:tc>
          <w:tcPr>
            <w:tcW w:w="7290" w:type="dxa"/>
          </w:tcPr>
          <w:p w:rsidRPr="00A13EF1" w:rsidR="00076F0C" w:rsidP="00076F0C" w:rsidRDefault="00076F0C" w14:paraId="44321A3E" w14:textId="77777777">
            <w:pPr>
              <w:ind w:left="0"/>
              <w:rPr>
                <w:bCs/>
                <w:lang w:val="en"/>
              </w:rPr>
            </w:pPr>
            <w:r w:rsidRPr="00A13EF1">
              <w:rPr>
                <w:bCs/>
                <w:lang w:val="en"/>
              </w:rPr>
              <w:t>Upper Mississippi River Basin Association</w:t>
            </w:r>
          </w:p>
        </w:tc>
      </w:tr>
      <w:tr w:rsidRPr="003326BD" w:rsidR="00076F0C" w:rsidTr="007C3F48" w14:paraId="5FE40814" w14:textId="77777777">
        <w:trPr>
          <w:trHeight w:val="252"/>
        </w:trPr>
        <w:tc>
          <w:tcPr>
            <w:tcW w:w="2250" w:type="dxa"/>
          </w:tcPr>
          <w:p w:rsidRPr="00A13EF1" w:rsidR="00076F0C" w:rsidP="00076F0C" w:rsidRDefault="00076F0C" w14:paraId="2A485C7C" w14:textId="77777777">
            <w:pPr>
              <w:ind w:left="0"/>
              <w:rPr>
                <w:bCs/>
                <w:lang w:val="en"/>
              </w:rPr>
            </w:pPr>
            <w:r w:rsidRPr="00A13EF1">
              <w:rPr>
                <w:bCs/>
                <w:lang w:val="en"/>
              </w:rPr>
              <w:t>Brian Stenquist</w:t>
            </w:r>
          </w:p>
        </w:tc>
        <w:tc>
          <w:tcPr>
            <w:tcW w:w="7290" w:type="dxa"/>
          </w:tcPr>
          <w:p w:rsidRPr="00A13EF1" w:rsidR="00076F0C" w:rsidP="00076F0C" w:rsidRDefault="00076F0C" w14:paraId="3510C861" w14:textId="77777777">
            <w:pPr>
              <w:ind w:left="0"/>
              <w:rPr>
                <w:bCs/>
                <w:lang w:val="en"/>
              </w:rPr>
            </w:pPr>
            <w:r w:rsidRPr="00A13EF1">
              <w:rPr>
                <w:bCs/>
                <w:lang w:val="en"/>
              </w:rPr>
              <w:t>Upper Mississippi River Basin Association</w:t>
            </w:r>
          </w:p>
        </w:tc>
      </w:tr>
      <w:tr w:rsidRPr="003326BD" w:rsidR="00076F0C" w:rsidTr="007C3F48" w14:paraId="6BD88AE1" w14:textId="77777777">
        <w:trPr>
          <w:trHeight w:val="252"/>
        </w:trPr>
        <w:tc>
          <w:tcPr>
            <w:tcW w:w="2250" w:type="dxa"/>
          </w:tcPr>
          <w:p w:rsidRPr="00A13EF1" w:rsidR="00076F0C" w:rsidP="00076F0C" w:rsidRDefault="00076F0C" w14:paraId="4A16D51C" w14:textId="77777777">
            <w:pPr>
              <w:ind w:left="0"/>
              <w:rPr>
                <w:bCs/>
                <w:lang w:val="en"/>
              </w:rPr>
            </w:pPr>
            <w:r w:rsidRPr="00A13EF1">
              <w:rPr>
                <w:bCs/>
                <w:lang w:val="en"/>
              </w:rPr>
              <w:t>Mark Ellis</w:t>
            </w:r>
          </w:p>
        </w:tc>
        <w:tc>
          <w:tcPr>
            <w:tcW w:w="7290" w:type="dxa"/>
          </w:tcPr>
          <w:p w:rsidRPr="00A13EF1" w:rsidR="00076F0C" w:rsidP="00076F0C" w:rsidRDefault="00076F0C" w14:paraId="68FA77F3" w14:textId="77777777">
            <w:pPr>
              <w:ind w:left="0"/>
              <w:rPr>
                <w:bCs/>
                <w:lang w:val="en"/>
              </w:rPr>
            </w:pPr>
            <w:r w:rsidRPr="00A13EF1">
              <w:rPr>
                <w:bCs/>
                <w:lang w:val="en"/>
              </w:rPr>
              <w:t>Upper Mississippi River Basin Association</w:t>
            </w:r>
          </w:p>
        </w:tc>
      </w:tr>
      <w:tr w:rsidRPr="003326BD" w:rsidR="00076F0C" w:rsidTr="007C3F48" w14:paraId="12426BBC" w14:textId="77777777">
        <w:trPr>
          <w:trHeight w:val="252"/>
        </w:trPr>
        <w:tc>
          <w:tcPr>
            <w:tcW w:w="2250" w:type="dxa"/>
          </w:tcPr>
          <w:p w:rsidRPr="000208FC" w:rsidR="00076F0C" w:rsidP="00076F0C" w:rsidRDefault="00076F0C" w14:paraId="6B906FD6" w14:textId="52D18442">
            <w:pPr>
              <w:ind w:left="0"/>
              <w:rPr>
                <w:bCs/>
                <w:lang w:val="en"/>
              </w:rPr>
            </w:pPr>
            <w:r>
              <w:rPr>
                <w:bCs/>
                <w:lang w:val="en"/>
              </w:rPr>
              <w:t>Sam Hund</w:t>
            </w:r>
          </w:p>
        </w:tc>
        <w:tc>
          <w:tcPr>
            <w:tcW w:w="7290" w:type="dxa"/>
          </w:tcPr>
          <w:p w:rsidRPr="00A13EF1" w:rsidR="00076F0C" w:rsidP="00076F0C" w:rsidRDefault="00076F0C" w14:paraId="1F1F63BF" w14:textId="45D82B5C">
            <w:pPr>
              <w:ind w:left="0"/>
              <w:rPr>
                <w:b/>
                <w:lang w:val="en"/>
              </w:rPr>
            </w:pPr>
            <w:r w:rsidRPr="00AB595F">
              <w:rPr>
                <w:bCs/>
                <w:lang w:val="en"/>
              </w:rPr>
              <w:t>Upper Mississippi River Basin Association</w:t>
            </w:r>
          </w:p>
        </w:tc>
      </w:tr>
      <w:tr w:rsidRPr="003326BD" w:rsidR="00076F0C" w:rsidTr="007C3F48" w14:paraId="137CD200" w14:textId="77777777">
        <w:trPr>
          <w:trHeight w:val="252"/>
        </w:trPr>
        <w:tc>
          <w:tcPr>
            <w:tcW w:w="2250" w:type="dxa"/>
          </w:tcPr>
          <w:p w:rsidRPr="00AB595F" w:rsidR="00076F0C" w:rsidP="00076F0C" w:rsidRDefault="00076F0C" w14:paraId="08E686E3" w14:textId="77777777">
            <w:pPr>
              <w:ind w:left="0"/>
              <w:rPr>
                <w:bCs/>
                <w:lang w:val="en"/>
              </w:rPr>
            </w:pPr>
            <w:r w:rsidRPr="00AB595F">
              <w:rPr>
                <w:bCs/>
                <w:lang w:val="en"/>
              </w:rPr>
              <w:t>Natalie Lenzen</w:t>
            </w:r>
          </w:p>
        </w:tc>
        <w:tc>
          <w:tcPr>
            <w:tcW w:w="7290" w:type="dxa"/>
          </w:tcPr>
          <w:p w:rsidRPr="00AB595F" w:rsidR="00076F0C" w:rsidP="00076F0C" w:rsidRDefault="00076F0C" w14:paraId="0ED16E30" w14:textId="77777777">
            <w:pPr>
              <w:ind w:left="0"/>
              <w:rPr>
                <w:bCs/>
                <w:lang w:val="en"/>
              </w:rPr>
            </w:pPr>
            <w:r w:rsidRPr="00AB595F">
              <w:rPr>
                <w:bCs/>
                <w:lang w:val="en"/>
              </w:rPr>
              <w:t>Upper Mississippi River Basin Association</w:t>
            </w:r>
          </w:p>
        </w:tc>
      </w:tr>
      <w:tr w:rsidRPr="003326BD" w:rsidR="00076F0C" w:rsidTr="007C3F48" w14:paraId="21090A0B" w14:textId="77777777">
        <w:trPr>
          <w:trHeight w:val="254"/>
        </w:trPr>
        <w:tc>
          <w:tcPr>
            <w:tcW w:w="2250" w:type="dxa"/>
          </w:tcPr>
          <w:p w:rsidRPr="00A13EF1" w:rsidR="00076F0C" w:rsidP="00076F0C" w:rsidRDefault="00076F0C" w14:paraId="36910412" w14:textId="77777777">
            <w:pPr>
              <w:ind w:left="0"/>
              <w:rPr>
                <w:bCs/>
                <w:lang w:val="en"/>
              </w:rPr>
            </w:pPr>
            <w:r w:rsidRPr="00A13EF1">
              <w:rPr>
                <w:bCs/>
                <w:lang w:val="en"/>
              </w:rPr>
              <w:t>Sadie Neuman</w:t>
            </w:r>
          </w:p>
        </w:tc>
        <w:tc>
          <w:tcPr>
            <w:tcW w:w="7290" w:type="dxa"/>
          </w:tcPr>
          <w:p w:rsidRPr="00A13EF1" w:rsidR="00076F0C" w:rsidP="00076F0C" w:rsidRDefault="00076F0C" w14:paraId="7455F79C" w14:textId="77777777">
            <w:pPr>
              <w:ind w:left="0"/>
              <w:rPr>
                <w:bCs/>
                <w:lang w:val="en"/>
              </w:rPr>
            </w:pPr>
            <w:r w:rsidRPr="00A13EF1">
              <w:rPr>
                <w:bCs/>
                <w:lang w:val="en"/>
              </w:rPr>
              <w:t>Upper Mississippi River Basin Association</w:t>
            </w:r>
          </w:p>
        </w:tc>
      </w:tr>
      <w:tr w:rsidRPr="003326BD" w:rsidR="00076F0C" w:rsidTr="007C3F48" w14:paraId="02046C71" w14:textId="77777777">
        <w:trPr>
          <w:trHeight w:val="254"/>
        </w:trPr>
        <w:tc>
          <w:tcPr>
            <w:tcW w:w="2250" w:type="dxa"/>
          </w:tcPr>
          <w:p w:rsidRPr="00A13EF1" w:rsidR="00076F0C" w:rsidP="00076F0C" w:rsidRDefault="00076F0C" w14:paraId="3E586705" w14:textId="77777777">
            <w:pPr>
              <w:ind w:left="0"/>
              <w:rPr>
                <w:bCs/>
                <w:lang w:val="en"/>
              </w:rPr>
            </w:pPr>
            <w:r w:rsidRPr="00A13EF1">
              <w:rPr>
                <w:bCs/>
                <w:lang w:val="en"/>
              </w:rPr>
              <w:t>Laura Talbert</w:t>
            </w:r>
          </w:p>
        </w:tc>
        <w:tc>
          <w:tcPr>
            <w:tcW w:w="7290" w:type="dxa"/>
          </w:tcPr>
          <w:p w:rsidRPr="00A13EF1" w:rsidR="00076F0C" w:rsidP="00076F0C" w:rsidRDefault="00076F0C" w14:paraId="6074F5BE" w14:textId="77777777">
            <w:pPr>
              <w:ind w:left="0"/>
              <w:rPr>
                <w:bCs/>
                <w:lang w:val="en"/>
              </w:rPr>
            </w:pPr>
            <w:r w:rsidRPr="00A13EF1">
              <w:rPr>
                <w:bCs/>
                <w:lang w:val="en"/>
              </w:rPr>
              <w:t>Upper Mississippi River Basin Association</w:t>
            </w:r>
          </w:p>
        </w:tc>
      </w:tr>
      <w:tr w:rsidRPr="003326BD" w:rsidR="00076F0C" w:rsidTr="007C3F48" w14:paraId="76B5606D" w14:textId="77777777">
        <w:trPr>
          <w:trHeight w:val="254"/>
        </w:trPr>
        <w:tc>
          <w:tcPr>
            <w:tcW w:w="2250" w:type="dxa"/>
          </w:tcPr>
          <w:p w:rsidRPr="00A13EF1" w:rsidR="00076F0C" w:rsidP="00076F0C" w:rsidRDefault="00076F0C" w14:paraId="7EC0EC89" w14:textId="77777777">
            <w:pPr>
              <w:ind w:left="0"/>
              <w:rPr>
                <w:bCs/>
                <w:lang w:val="en"/>
              </w:rPr>
            </w:pPr>
            <w:r w:rsidRPr="00A13EF1">
              <w:rPr>
                <w:bCs/>
                <w:lang w:val="en"/>
              </w:rPr>
              <w:t>Josh Wolf</w:t>
            </w:r>
          </w:p>
        </w:tc>
        <w:tc>
          <w:tcPr>
            <w:tcW w:w="7290" w:type="dxa"/>
          </w:tcPr>
          <w:p w:rsidRPr="00A13EF1" w:rsidR="00076F0C" w:rsidP="00076F0C" w:rsidRDefault="00076F0C" w14:paraId="4A3F3A88" w14:textId="77777777">
            <w:pPr>
              <w:ind w:left="0"/>
              <w:rPr>
                <w:bCs/>
                <w:lang w:val="en"/>
              </w:rPr>
            </w:pPr>
            <w:r w:rsidRPr="00A13EF1">
              <w:rPr>
                <w:bCs/>
                <w:lang w:val="en"/>
              </w:rPr>
              <w:t>Upper Mississippi River Basin Association</w:t>
            </w:r>
          </w:p>
        </w:tc>
      </w:tr>
      <w:tr w:rsidRPr="003326BD" w:rsidR="00076F0C" w:rsidTr="007C3F48" w14:paraId="3753E97B" w14:textId="77777777">
        <w:trPr>
          <w:trHeight w:val="252"/>
        </w:trPr>
        <w:tc>
          <w:tcPr>
            <w:tcW w:w="2250" w:type="dxa"/>
          </w:tcPr>
          <w:p w:rsidRPr="00A865A0" w:rsidR="00076F0C" w:rsidP="00076F0C" w:rsidRDefault="00076F0C" w14:paraId="27411A74" w14:textId="77777777">
            <w:pPr>
              <w:ind w:left="0"/>
              <w:rPr>
                <w:bCs/>
                <w:lang w:val="en"/>
              </w:rPr>
            </w:pPr>
          </w:p>
        </w:tc>
        <w:tc>
          <w:tcPr>
            <w:tcW w:w="7290" w:type="dxa"/>
          </w:tcPr>
          <w:p w:rsidRPr="00A865A0" w:rsidR="00076F0C" w:rsidP="00076F0C" w:rsidRDefault="00076F0C" w14:paraId="07A09A81" w14:textId="77777777">
            <w:pPr>
              <w:ind w:left="0"/>
              <w:rPr>
                <w:bCs/>
                <w:lang w:val="en"/>
              </w:rPr>
            </w:pPr>
          </w:p>
        </w:tc>
      </w:tr>
      <w:tr w:rsidRPr="003326BD" w:rsidR="00076F0C" w:rsidTr="007C3F48" w14:paraId="0A0799AE" w14:textId="77777777">
        <w:trPr>
          <w:trHeight w:val="294"/>
        </w:trPr>
        <w:tc>
          <w:tcPr>
            <w:tcW w:w="2250" w:type="dxa"/>
          </w:tcPr>
          <w:p w:rsidRPr="003326BD" w:rsidR="00076F0C" w:rsidP="00076F0C" w:rsidRDefault="00076F0C" w14:paraId="2930EA61" w14:textId="77777777">
            <w:pPr>
              <w:ind w:left="0"/>
              <w:rPr>
                <w:bCs/>
                <w:lang w:val="en"/>
              </w:rPr>
            </w:pPr>
          </w:p>
        </w:tc>
        <w:tc>
          <w:tcPr>
            <w:tcW w:w="7290" w:type="dxa"/>
          </w:tcPr>
          <w:p w:rsidRPr="003326BD" w:rsidR="00076F0C" w:rsidP="00076F0C" w:rsidRDefault="00076F0C" w14:paraId="549C44C8" w14:textId="77777777">
            <w:pPr>
              <w:ind w:left="0"/>
              <w:rPr>
                <w:bCs/>
                <w:lang w:val="en"/>
              </w:rPr>
            </w:pPr>
          </w:p>
        </w:tc>
      </w:tr>
    </w:tbl>
    <w:p w:rsidRPr="003326BD" w:rsidR="00D95598" w:rsidP="00D95598" w:rsidRDefault="00D95598" w14:paraId="609F66B3" w14:textId="77777777">
      <w:pPr>
        <w:ind w:left="0"/>
        <w:rPr>
          <w:b/>
          <w:lang w:val="en"/>
        </w:rPr>
      </w:pPr>
    </w:p>
    <w:p w:rsidRPr="00D570AB" w:rsidR="00D95598" w:rsidP="00D95598" w:rsidRDefault="00D95598" w14:paraId="5E33CD99" w14:textId="77777777">
      <w:pPr>
        <w:ind w:left="0"/>
      </w:pPr>
    </w:p>
    <w:p w:rsidR="00D95598" w:rsidP="00D95598" w:rsidRDefault="00D95598" w14:paraId="046347FE" w14:textId="77777777"/>
    <w:p w:rsidR="00D95598" w:rsidP="00D95598" w:rsidRDefault="00D95598" w14:paraId="6FCD93D7" w14:textId="77777777"/>
    <w:p w:rsidR="00D95598" w:rsidP="00D95598" w:rsidRDefault="00D95598" w14:paraId="3CADA4A1" w14:textId="77777777"/>
    <w:p w:rsidR="00EB4CA1" w:rsidRDefault="00EB4CA1" w14:paraId="6D0BCE32" w14:textId="77777777"/>
    <w:sectPr w:rsidR="00EB4CA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5FF386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682898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431EF2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6C9182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72DB22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598" w:rsidRDefault="00D95598" w14:paraId="763BB6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66C"/>
    <w:multiLevelType w:val="hybridMultilevel"/>
    <w:tmpl w:val="1A60420A"/>
    <w:lvl w:ilvl="0" w:tplc="758AB704">
      <w:start w:val="1"/>
      <w:numFmt w:val="bullet"/>
      <w:lvlText w:val="¾"/>
      <w:lvlJc w:val="left"/>
      <w:pPr>
        <w:ind w:left="806" w:hanging="360"/>
      </w:pPr>
      <w:rPr>
        <w:rFonts w:hint="default" w:ascii="Symbol" w:hAnsi="Symbol" w:cs="Symbol"/>
      </w:rPr>
    </w:lvl>
    <w:lvl w:ilvl="1" w:tplc="758AB704">
      <w:start w:val="1"/>
      <w:numFmt w:val="bullet"/>
      <w:lvlText w:val="¾"/>
      <w:lvlJc w:val="left"/>
      <w:pPr>
        <w:ind w:left="1526" w:hanging="360"/>
      </w:pPr>
      <w:rPr>
        <w:rFonts w:hint="default" w:ascii="Symbol" w:hAnsi="Symbol" w:cs="Symbol"/>
      </w:rPr>
    </w:lvl>
    <w:lvl w:ilvl="2" w:tplc="04090005" w:tentative="1">
      <w:start w:val="1"/>
      <w:numFmt w:val="bullet"/>
      <w:lvlText w:val=""/>
      <w:lvlJc w:val="left"/>
      <w:pPr>
        <w:ind w:left="2246" w:hanging="360"/>
      </w:pPr>
      <w:rPr>
        <w:rFonts w:hint="default" w:ascii="Wingdings" w:hAnsi="Wingdings"/>
      </w:rPr>
    </w:lvl>
    <w:lvl w:ilvl="3" w:tplc="04090001" w:tentative="1">
      <w:start w:val="1"/>
      <w:numFmt w:val="bullet"/>
      <w:lvlText w:val=""/>
      <w:lvlJc w:val="left"/>
      <w:pPr>
        <w:ind w:left="2966" w:hanging="360"/>
      </w:pPr>
      <w:rPr>
        <w:rFonts w:hint="default" w:ascii="Symbol" w:hAnsi="Symbol"/>
      </w:rPr>
    </w:lvl>
    <w:lvl w:ilvl="4" w:tplc="04090003" w:tentative="1">
      <w:start w:val="1"/>
      <w:numFmt w:val="bullet"/>
      <w:lvlText w:val="o"/>
      <w:lvlJc w:val="left"/>
      <w:pPr>
        <w:ind w:left="3686" w:hanging="360"/>
      </w:pPr>
      <w:rPr>
        <w:rFonts w:hint="default" w:ascii="Courier New" w:hAnsi="Courier New" w:cs="Courier New"/>
      </w:rPr>
    </w:lvl>
    <w:lvl w:ilvl="5" w:tplc="04090005" w:tentative="1">
      <w:start w:val="1"/>
      <w:numFmt w:val="bullet"/>
      <w:lvlText w:val=""/>
      <w:lvlJc w:val="left"/>
      <w:pPr>
        <w:ind w:left="4406" w:hanging="360"/>
      </w:pPr>
      <w:rPr>
        <w:rFonts w:hint="default" w:ascii="Wingdings" w:hAnsi="Wingdings"/>
      </w:rPr>
    </w:lvl>
    <w:lvl w:ilvl="6" w:tplc="04090001" w:tentative="1">
      <w:start w:val="1"/>
      <w:numFmt w:val="bullet"/>
      <w:lvlText w:val=""/>
      <w:lvlJc w:val="left"/>
      <w:pPr>
        <w:ind w:left="5126" w:hanging="360"/>
      </w:pPr>
      <w:rPr>
        <w:rFonts w:hint="default" w:ascii="Symbol" w:hAnsi="Symbol"/>
      </w:rPr>
    </w:lvl>
    <w:lvl w:ilvl="7" w:tplc="04090003" w:tentative="1">
      <w:start w:val="1"/>
      <w:numFmt w:val="bullet"/>
      <w:lvlText w:val="o"/>
      <w:lvlJc w:val="left"/>
      <w:pPr>
        <w:ind w:left="5846" w:hanging="360"/>
      </w:pPr>
      <w:rPr>
        <w:rFonts w:hint="default" w:ascii="Courier New" w:hAnsi="Courier New" w:cs="Courier New"/>
      </w:rPr>
    </w:lvl>
    <w:lvl w:ilvl="8" w:tplc="04090005" w:tentative="1">
      <w:start w:val="1"/>
      <w:numFmt w:val="bullet"/>
      <w:lvlText w:val=""/>
      <w:lvlJc w:val="left"/>
      <w:pPr>
        <w:ind w:left="6566" w:hanging="360"/>
      </w:pPr>
      <w:rPr>
        <w:rFonts w:hint="default" w:ascii="Wingdings" w:hAnsi="Wingdings"/>
      </w:rPr>
    </w:lvl>
  </w:abstractNum>
  <w:abstractNum w:abstractNumId="1" w15:restartNumberingAfterBreak="0">
    <w:nsid w:val="1C034E90"/>
    <w:multiLevelType w:val="hybridMultilevel"/>
    <w:tmpl w:val="3E00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E6B05"/>
    <w:multiLevelType w:val="hybridMultilevel"/>
    <w:tmpl w:val="DED2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B6A1A"/>
    <w:multiLevelType w:val="hybridMultilevel"/>
    <w:tmpl w:val="B77E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6149B"/>
    <w:multiLevelType w:val="hybridMultilevel"/>
    <w:tmpl w:val="8FE8210C"/>
    <w:lvl w:ilvl="0" w:tplc="1AD60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F47A0D"/>
    <w:multiLevelType w:val="hybridMultilevel"/>
    <w:tmpl w:val="4A62EE02"/>
    <w:lvl w:ilvl="0" w:tplc="FFFFFFFF">
      <w:start w:val="1"/>
      <w:numFmt w:val="bullet"/>
      <w:lvlText w:val="¾"/>
      <w:lvlJc w:val="left"/>
      <w:pPr>
        <w:ind w:left="806" w:hanging="360"/>
      </w:pPr>
      <w:rPr>
        <w:rFonts w:hint="default" w:ascii="Symbol" w:hAnsi="Symbol" w:cs="Symbol"/>
        <w:sz w:val="16"/>
      </w:rPr>
    </w:lvl>
    <w:lvl w:ilvl="1" w:tplc="FFFFFFFF">
      <w:start w:val="1"/>
      <w:numFmt w:val="bullet"/>
      <w:lvlText w:val="o"/>
      <w:lvlJc w:val="left"/>
      <w:pPr>
        <w:ind w:left="1526" w:hanging="360"/>
      </w:pPr>
      <w:rPr>
        <w:rFonts w:hint="default" w:ascii="Courier New" w:hAnsi="Courier New" w:cs="Courier New"/>
      </w:rPr>
    </w:lvl>
    <w:lvl w:ilvl="2" w:tplc="0218D04E">
      <w:start w:val="1"/>
      <w:numFmt w:val="bullet"/>
      <w:lvlText w:val=""/>
      <w:lvlJc w:val="left"/>
      <w:pPr>
        <w:ind w:left="2246" w:hanging="360"/>
      </w:pPr>
      <w:rPr>
        <w:rFonts w:hint="default" w:ascii="Symbol" w:hAnsi="Symbol" w:cs="Symbol"/>
        <w:sz w:val="16"/>
      </w:rPr>
    </w:lvl>
    <w:lvl w:ilvl="3" w:tplc="FFFFFFFF">
      <w:start w:val="1"/>
      <w:numFmt w:val="bullet"/>
      <w:lvlText w:val=""/>
      <w:lvlJc w:val="left"/>
      <w:pPr>
        <w:ind w:left="2966" w:hanging="360"/>
      </w:pPr>
      <w:rPr>
        <w:rFonts w:hint="default" w:ascii="Symbol" w:hAnsi="Symbol"/>
      </w:rPr>
    </w:lvl>
    <w:lvl w:ilvl="4" w:tplc="FFFFFFFF" w:tentative="1">
      <w:start w:val="1"/>
      <w:numFmt w:val="bullet"/>
      <w:lvlText w:val="o"/>
      <w:lvlJc w:val="left"/>
      <w:pPr>
        <w:ind w:left="3686" w:hanging="360"/>
      </w:pPr>
      <w:rPr>
        <w:rFonts w:hint="default" w:ascii="Courier New" w:hAnsi="Courier New" w:cs="Courier New"/>
      </w:rPr>
    </w:lvl>
    <w:lvl w:ilvl="5" w:tplc="FFFFFFFF" w:tentative="1">
      <w:start w:val="1"/>
      <w:numFmt w:val="bullet"/>
      <w:lvlText w:val=""/>
      <w:lvlJc w:val="left"/>
      <w:pPr>
        <w:ind w:left="4406" w:hanging="360"/>
      </w:pPr>
      <w:rPr>
        <w:rFonts w:hint="default" w:ascii="Wingdings" w:hAnsi="Wingdings"/>
      </w:rPr>
    </w:lvl>
    <w:lvl w:ilvl="6" w:tplc="FFFFFFFF" w:tentative="1">
      <w:start w:val="1"/>
      <w:numFmt w:val="bullet"/>
      <w:lvlText w:val=""/>
      <w:lvlJc w:val="left"/>
      <w:pPr>
        <w:ind w:left="5126" w:hanging="360"/>
      </w:pPr>
      <w:rPr>
        <w:rFonts w:hint="default" w:ascii="Symbol" w:hAnsi="Symbol"/>
      </w:rPr>
    </w:lvl>
    <w:lvl w:ilvl="7" w:tplc="FFFFFFFF" w:tentative="1">
      <w:start w:val="1"/>
      <w:numFmt w:val="bullet"/>
      <w:lvlText w:val="o"/>
      <w:lvlJc w:val="left"/>
      <w:pPr>
        <w:ind w:left="5846" w:hanging="360"/>
      </w:pPr>
      <w:rPr>
        <w:rFonts w:hint="default" w:ascii="Courier New" w:hAnsi="Courier New" w:cs="Courier New"/>
      </w:rPr>
    </w:lvl>
    <w:lvl w:ilvl="8" w:tplc="FFFFFFFF" w:tentative="1">
      <w:start w:val="1"/>
      <w:numFmt w:val="bullet"/>
      <w:lvlText w:val=""/>
      <w:lvlJc w:val="left"/>
      <w:pPr>
        <w:ind w:left="6566" w:hanging="360"/>
      </w:pPr>
      <w:rPr>
        <w:rFonts w:hint="default" w:ascii="Wingdings" w:hAnsi="Wingdings"/>
      </w:rPr>
    </w:lvl>
  </w:abstractNum>
  <w:num w:numId="1" w16cid:durableId="336272643">
    <w:abstractNumId w:val="5"/>
  </w:num>
  <w:num w:numId="2" w16cid:durableId="1117334911">
    <w:abstractNumId w:val="0"/>
  </w:num>
  <w:num w:numId="3" w16cid:durableId="2145732275">
    <w:abstractNumId w:val="4"/>
  </w:num>
  <w:num w:numId="4" w16cid:durableId="1376808317">
    <w:abstractNumId w:val="1"/>
  </w:num>
  <w:num w:numId="5" w16cid:durableId="1654525548">
    <w:abstractNumId w:val="2"/>
  </w:num>
  <w:num w:numId="6" w16cid:durableId="1622494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98"/>
    <w:rsid w:val="00017F3B"/>
    <w:rsid w:val="000208FC"/>
    <w:rsid w:val="00075342"/>
    <w:rsid w:val="00076F0C"/>
    <w:rsid w:val="000827D6"/>
    <w:rsid w:val="000C49CF"/>
    <w:rsid w:val="000C7B48"/>
    <w:rsid w:val="001030D7"/>
    <w:rsid w:val="0010602C"/>
    <w:rsid w:val="001165F9"/>
    <w:rsid w:val="00127D2E"/>
    <w:rsid w:val="00144FF5"/>
    <w:rsid w:val="001459CA"/>
    <w:rsid w:val="001C2A25"/>
    <w:rsid w:val="002221DA"/>
    <w:rsid w:val="00233A40"/>
    <w:rsid w:val="00257E0D"/>
    <w:rsid w:val="00262B2C"/>
    <w:rsid w:val="00284937"/>
    <w:rsid w:val="00326EFB"/>
    <w:rsid w:val="00345DCE"/>
    <w:rsid w:val="00352476"/>
    <w:rsid w:val="003A09D5"/>
    <w:rsid w:val="003B29C8"/>
    <w:rsid w:val="003D4BB5"/>
    <w:rsid w:val="003E1913"/>
    <w:rsid w:val="004106E8"/>
    <w:rsid w:val="00461FCE"/>
    <w:rsid w:val="00483367"/>
    <w:rsid w:val="00487A2A"/>
    <w:rsid w:val="004B0698"/>
    <w:rsid w:val="004B5235"/>
    <w:rsid w:val="004B5E18"/>
    <w:rsid w:val="004C6B4C"/>
    <w:rsid w:val="004E0784"/>
    <w:rsid w:val="004E78E6"/>
    <w:rsid w:val="004F19A0"/>
    <w:rsid w:val="004F4F68"/>
    <w:rsid w:val="004F7C8F"/>
    <w:rsid w:val="0050296C"/>
    <w:rsid w:val="00525D19"/>
    <w:rsid w:val="00590ADE"/>
    <w:rsid w:val="005A27B3"/>
    <w:rsid w:val="005B052A"/>
    <w:rsid w:val="005B336F"/>
    <w:rsid w:val="005B4720"/>
    <w:rsid w:val="005C2EB7"/>
    <w:rsid w:val="005C4327"/>
    <w:rsid w:val="005C6637"/>
    <w:rsid w:val="005F056B"/>
    <w:rsid w:val="00616551"/>
    <w:rsid w:val="006337DB"/>
    <w:rsid w:val="00642F54"/>
    <w:rsid w:val="00646BF0"/>
    <w:rsid w:val="007101D9"/>
    <w:rsid w:val="00733AA3"/>
    <w:rsid w:val="00736E35"/>
    <w:rsid w:val="0073756C"/>
    <w:rsid w:val="0078210E"/>
    <w:rsid w:val="007853B7"/>
    <w:rsid w:val="00793FB8"/>
    <w:rsid w:val="007A3F59"/>
    <w:rsid w:val="007B65AB"/>
    <w:rsid w:val="007C514D"/>
    <w:rsid w:val="00853817"/>
    <w:rsid w:val="008615A0"/>
    <w:rsid w:val="00874D5E"/>
    <w:rsid w:val="008B17A5"/>
    <w:rsid w:val="008E1125"/>
    <w:rsid w:val="00907E6E"/>
    <w:rsid w:val="00935004"/>
    <w:rsid w:val="00945A27"/>
    <w:rsid w:val="009718E8"/>
    <w:rsid w:val="009720C3"/>
    <w:rsid w:val="00983EC7"/>
    <w:rsid w:val="009A71B4"/>
    <w:rsid w:val="00A052E7"/>
    <w:rsid w:val="00A13EF1"/>
    <w:rsid w:val="00A15896"/>
    <w:rsid w:val="00A411E7"/>
    <w:rsid w:val="00A570FD"/>
    <w:rsid w:val="00A927B4"/>
    <w:rsid w:val="00AB099C"/>
    <w:rsid w:val="00AB595F"/>
    <w:rsid w:val="00AC6514"/>
    <w:rsid w:val="00AD2ED3"/>
    <w:rsid w:val="00AF3897"/>
    <w:rsid w:val="00B2760D"/>
    <w:rsid w:val="00B46A66"/>
    <w:rsid w:val="00B74D98"/>
    <w:rsid w:val="00B8280C"/>
    <w:rsid w:val="00BA571A"/>
    <w:rsid w:val="00BF592E"/>
    <w:rsid w:val="00C06341"/>
    <w:rsid w:val="00C9270E"/>
    <w:rsid w:val="00CA423B"/>
    <w:rsid w:val="00CA73CD"/>
    <w:rsid w:val="00CB6785"/>
    <w:rsid w:val="00CD7438"/>
    <w:rsid w:val="00CE13D3"/>
    <w:rsid w:val="00D016AE"/>
    <w:rsid w:val="00D05DC0"/>
    <w:rsid w:val="00D25003"/>
    <w:rsid w:val="00D30F36"/>
    <w:rsid w:val="00D40A54"/>
    <w:rsid w:val="00D95598"/>
    <w:rsid w:val="00DC46D3"/>
    <w:rsid w:val="00DF4496"/>
    <w:rsid w:val="00E005C5"/>
    <w:rsid w:val="00E20D54"/>
    <w:rsid w:val="00E71688"/>
    <w:rsid w:val="00EA328B"/>
    <w:rsid w:val="00EB4CA1"/>
    <w:rsid w:val="00EE60DF"/>
    <w:rsid w:val="00F72BEE"/>
    <w:rsid w:val="00F93961"/>
    <w:rsid w:val="00FD5AC3"/>
    <w:rsid w:val="00FF0CAE"/>
    <w:rsid w:val="00FF7D20"/>
    <w:rsid w:val="42619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CBCA"/>
  <w15:chartTrackingRefBased/>
  <w15:docId w15:val="{80E4A957-9725-47F6-9D21-05E78B09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5598"/>
    <w:pPr>
      <w:spacing w:after="0" w:line="240" w:lineRule="auto"/>
      <w:ind w:left="86"/>
    </w:pPr>
    <w:rPr>
      <w:rFonts w:ascii="Calibri Light" w:hAnsi="Calibri Light" w:cstheme="majorHAnsi"/>
      <w:sz w:val="22"/>
      <w:szCs w:val="22"/>
    </w:rPr>
  </w:style>
  <w:style w:type="paragraph" w:styleId="Heading1">
    <w:name w:val="heading 1"/>
    <w:basedOn w:val="Normal"/>
    <w:next w:val="Normal"/>
    <w:link w:val="Heading1Char"/>
    <w:uiPriority w:val="9"/>
    <w:qFormat/>
    <w:rsid w:val="00D955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5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5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5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5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59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55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955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955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955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55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55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55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55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5598"/>
    <w:rPr>
      <w:rFonts w:eastAsiaTheme="majorEastAsia" w:cstheme="majorBidi"/>
      <w:color w:val="272727" w:themeColor="text1" w:themeTint="D8"/>
    </w:rPr>
  </w:style>
  <w:style w:type="paragraph" w:styleId="Title">
    <w:name w:val="Title"/>
    <w:basedOn w:val="Normal"/>
    <w:next w:val="Normal"/>
    <w:link w:val="TitleChar"/>
    <w:uiPriority w:val="10"/>
    <w:qFormat/>
    <w:rsid w:val="00D9559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55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55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5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598"/>
    <w:pPr>
      <w:spacing w:before="160"/>
      <w:jc w:val="center"/>
    </w:pPr>
    <w:rPr>
      <w:i/>
      <w:iCs/>
      <w:color w:val="404040" w:themeColor="text1" w:themeTint="BF"/>
    </w:rPr>
  </w:style>
  <w:style w:type="character" w:styleId="QuoteChar" w:customStyle="1">
    <w:name w:val="Quote Char"/>
    <w:basedOn w:val="DefaultParagraphFont"/>
    <w:link w:val="Quote"/>
    <w:uiPriority w:val="29"/>
    <w:rsid w:val="00D95598"/>
    <w:rPr>
      <w:i/>
      <w:iCs/>
      <w:color w:val="404040" w:themeColor="text1" w:themeTint="BF"/>
    </w:rPr>
  </w:style>
  <w:style w:type="paragraph" w:styleId="ListParagraph">
    <w:name w:val="List Paragraph"/>
    <w:basedOn w:val="Normal"/>
    <w:uiPriority w:val="34"/>
    <w:qFormat/>
    <w:rsid w:val="00D95598"/>
    <w:pPr>
      <w:ind w:left="720"/>
      <w:contextualSpacing/>
    </w:pPr>
  </w:style>
  <w:style w:type="character" w:styleId="IntenseEmphasis">
    <w:name w:val="Intense Emphasis"/>
    <w:basedOn w:val="DefaultParagraphFont"/>
    <w:uiPriority w:val="21"/>
    <w:qFormat/>
    <w:rsid w:val="00D95598"/>
    <w:rPr>
      <w:i/>
      <w:iCs/>
      <w:color w:val="0F4761" w:themeColor="accent1" w:themeShade="BF"/>
    </w:rPr>
  </w:style>
  <w:style w:type="paragraph" w:styleId="IntenseQuote">
    <w:name w:val="Intense Quote"/>
    <w:basedOn w:val="Normal"/>
    <w:next w:val="Normal"/>
    <w:link w:val="IntenseQuoteChar"/>
    <w:uiPriority w:val="30"/>
    <w:qFormat/>
    <w:rsid w:val="00D955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5598"/>
    <w:rPr>
      <w:i/>
      <w:iCs/>
      <w:color w:val="0F4761" w:themeColor="accent1" w:themeShade="BF"/>
    </w:rPr>
  </w:style>
  <w:style w:type="character" w:styleId="IntenseReference">
    <w:name w:val="Intense Reference"/>
    <w:basedOn w:val="DefaultParagraphFont"/>
    <w:uiPriority w:val="32"/>
    <w:qFormat/>
    <w:rsid w:val="00D95598"/>
    <w:rPr>
      <w:b/>
      <w:bCs/>
      <w:smallCaps/>
      <w:color w:val="0F4761" w:themeColor="accent1" w:themeShade="BF"/>
      <w:spacing w:val="5"/>
    </w:rPr>
  </w:style>
  <w:style w:type="paragraph" w:styleId="Header">
    <w:name w:val="header"/>
    <w:basedOn w:val="Normal"/>
    <w:link w:val="HeaderChar"/>
    <w:uiPriority w:val="99"/>
    <w:unhideWhenUsed/>
    <w:rsid w:val="00D95598"/>
    <w:pPr>
      <w:tabs>
        <w:tab w:val="center" w:pos="4680"/>
        <w:tab w:val="right" w:pos="9360"/>
      </w:tabs>
    </w:pPr>
  </w:style>
  <w:style w:type="character" w:styleId="HeaderChar" w:customStyle="1">
    <w:name w:val="Header Char"/>
    <w:basedOn w:val="DefaultParagraphFont"/>
    <w:link w:val="Header"/>
    <w:uiPriority w:val="99"/>
    <w:rsid w:val="00D95598"/>
    <w:rPr>
      <w:rFonts w:ascii="Calibri Light" w:hAnsi="Calibri Light" w:cstheme="majorHAnsi"/>
      <w:sz w:val="22"/>
      <w:szCs w:val="22"/>
    </w:rPr>
  </w:style>
  <w:style w:type="paragraph" w:styleId="Footer">
    <w:name w:val="footer"/>
    <w:basedOn w:val="Normal"/>
    <w:link w:val="FooterChar"/>
    <w:uiPriority w:val="99"/>
    <w:unhideWhenUsed/>
    <w:rsid w:val="00D95598"/>
    <w:pPr>
      <w:tabs>
        <w:tab w:val="center" w:pos="4680"/>
        <w:tab w:val="right" w:pos="9360"/>
      </w:tabs>
    </w:pPr>
  </w:style>
  <w:style w:type="character" w:styleId="FooterChar" w:customStyle="1">
    <w:name w:val="Footer Char"/>
    <w:basedOn w:val="DefaultParagraphFont"/>
    <w:link w:val="Footer"/>
    <w:uiPriority w:val="99"/>
    <w:rsid w:val="00D95598"/>
    <w:rPr>
      <w:rFonts w:ascii="Calibri Light" w:hAnsi="Calibri Light"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eader" Target="header2.xml" Id="rId6" /><Relationship Type="http://schemas.openxmlformats.org/officeDocument/2006/relationships/fontTable" Target="fontTable.xml" Id="rId11" /><Relationship Type="http://schemas.openxmlformats.org/officeDocument/2006/relationships/header" Target="header1.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header" Target="header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Talbert, UMRBA</dc:creator>
  <keywords/>
  <dc:description/>
  <lastModifiedBy>Guest User</lastModifiedBy>
  <revision>115</revision>
  <dcterms:created xsi:type="dcterms:W3CDTF">2025-09-03T13:12:00.0000000Z</dcterms:created>
  <dcterms:modified xsi:type="dcterms:W3CDTF">2025-09-23T00:30:44.9744206Z</dcterms:modified>
</coreProperties>
</file>